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1F11ED" w14:textId="3B481C29" w:rsidR="00A92DED" w:rsidRPr="0082451D" w:rsidRDefault="00A92DED" w:rsidP="0082451D">
      <w:pPr>
        <w:ind w:left="0" w:firstLine="0"/>
        <w:rPr>
          <w:rFonts w:ascii="Arial" w:hAnsi="Arial" w:cs="Arial"/>
          <w:b/>
          <w:bCs/>
          <w:sz w:val="28"/>
        </w:rPr>
      </w:pPr>
      <w:r w:rsidRPr="00A92DED">
        <w:rPr>
          <w:rFonts w:ascii="Arial" w:hAnsi="Arial" w:cs="Arial"/>
          <w:b/>
          <w:bCs/>
          <w:sz w:val="28"/>
        </w:rPr>
        <w:t>3GPP TSG RAN WG1 #10</w:t>
      </w:r>
      <w:r w:rsidR="00A839DA">
        <w:rPr>
          <w:rFonts w:ascii="Arial" w:hAnsi="Arial" w:cs="Arial"/>
          <w:b/>
          <w:bCs/>
          <w:sz w:val="28"/>
        </w:rPr>
        <w:t>7</w:t>
      </w:r>
      <w:r w:rsidR="0035522B">
        <w:rPr>
          <w:rFonts w:ascii="Arial" w:hAnsi="Arial" w:cs="Arial"/>
          <w:b/>
          <w:bCs/>
          <w:sz w:val="28"/>
        </w:rPr>
        <w:t>bis</w:t>
      </w:r>
      <w:r w:rsidR="00E76F70">
        <w:rPr>
          <w:rFonts w:ascii="Arial" w:hAnsi="Arial" w:cs="Arial"/>
          <w:b/>
          <w:bCs/>
          <w:sz w:val="28"/>
        </w:rPr>
        <w:t>-e</w:t>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00E76F70">
        <w:rPr>
          <w:rFonts w:ascii="Arial" w:hAnsi="Arial" w:cs="Arial"/>
          <w:b/>
          <w:bCs/>
          <w:sz w:val="28"/>
        </w:rPr>
        <w:tab/>
      </w:r>
      <w:r w:rsidR="005331FA">
        <w:rPr>
          <w:rFonts w:ascii="Arial" w:hAnsi="Arial" w:cs="Arial"/>
          <w:b/>
          <w:bCs/>
          <w:sz w:val="28"/>
        </w:rPr>
        <w:t xml:space="preserve">   </w:t>
      </w:r>
      <w:r w:rsidR="00A839DA">
        <w:rPr>
          <w:rFonts w:ascii="Arial" w:hAnsi="Arial" w:cs="Arial"/>
          <w:b/>
          <w:bCs/>
          <w:sz w:val="28"/>
        </w:rPr>
        <w:t xml:space="preserve"> </w:t>
      </w:r>
      <w:r w:rsidR="005331FA">
        <w:rPr>
          <w:rFonts w:ascii="Arial" w:hAnsi="Arial" w:cs="Arial"/>
          <w:b/>
          <w:bCs/>
          <w:sz w:val="28"/>
        </w:rPr>
        <w:t xml:space="preserve">   </w:t>
      </w:r>
      <w:r w:rsidR="00A839DA">
        <w:rPr>
          <w:rFonts w:ascii="Arial" w:hAnsi="Arial" w:cs="Arial"/>
          <w:b/>
          <w:bCs/>
          <w:sz w:val="28"/>
        </w:rPr>
        <w:t xml:space="preserve">    </w:t>
      </w:r>
      <w:r w:rsidR="0035522B">
        <w:rPr>
          <w:rFonts w:ascii="Arial" w:hAnsi="Arial" w:cs="Arial"/>
          <w:b/>
          <w:bCs/>
          <w:sz w:val="28"/>
        </w:rPr>
        <w:t xml:space="preserve">                   </w:t>
      </w:r>
      <w:r w:rsidRPr="00BA1396">
        <w:rPr>
          <w:rFonts w:ascii="Arial" w:hAnsi="Arial" w:cs="Arial"/>
          <w:b/>
          <w:bCs/>
          <w:sz w:val="28"/>
        </w:rPr>
        <w:t>R1-</w:t>
      </w:r>
      <w:r w:rsidR="0082451D" w:rsidRPr="0082451D">
        <w:rPr>
          <w:rFonts w:ascii="Arial" w:hAnsi="Arial" w:cs="Arial"/>
          <w:b/>
          <w:bCs/>
          <w:sz w:val="28"/>
        </w:rPr>
        <w:t>2200451</w:t>
      </w:r>
    </w:p>
    <w:p w14:paraId="3DFF7176" w14:textId="48D597A6" w:rsidR="00A86034" w:rsidRPr="00A86034" w:rsidRDefault="0035522B" w:rsidP="00A86034">
      <w:pPr>
        <w:tabs>
          <w:tab w:val="center" w:pos="4536"/>
          <w:tab w:val="right" w:pos="9072"/>
        </w:tabs>
        <w:ind w:left="0" w:firstLine="0"/>
        <w:rPr>
          <w:rFonts w:ascii="Arial" w:eastAsia="MS Mincho" w:hAnsi="Arial" w:cs="Arial"/>
          <w:b/>
          <w:bCs/>
          <w:sz w:val="28"/>
          <w:lang w:val="en-US"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BB096D5" w14:textId="77777777" w:rsidR="00A92DED" w:rsidRPr="005331FA" w:rsidRDefault="00A92DED" w:rsidP="00A92DED">
      <w:pPr>
        <w:tabs>
          <w:tab w:val="center" w:pos="4536"/>
          <w:tab w:val="right" w:pos="9072"/>
        </w:tabs>
        <w:ind w:left="0" w:firstLine="0"/>
        <w:rPr>
          <w:rFonts w:ascii="Arial" w:eastAsia="MS Mincho" w:hAnsi="Arial" w:cs="Arial"/>
          <w:b/>
          <w:bCs/>
          <w:sz w:val="28"/>
          <w:lang w:val="en-US" w:eastAsia="ja-JP"/>
        </w:rPr>
      </w:pPr>
    </w:p>
    <w:p w14:paraId="1097307D"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bookmarkStart w:id="0" w:name="_GoBack"/>
      <w:bookmarkEnd w:id="0"/>
    </w:p>
    <w:p w14:paraId="132BED5A"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173D432E" w14:textId="77777777" w:rsidR="00CA7937" w:rsidRPr="00F5147C" w:rsidRDefault="005D191B" w:rsidP="00BB6F46">
      <w:pPr>
        <w:tabs>
          <w:tab w:val="center" w:pos="4536"/>
          <w:tab w:val="right" w:pos="8280"/>
          <w:tab w:val="right" w:pos="9639"/>
        </w:tabs>
        <w:ind w:left="1776" w:hanging="1776"/>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bookmarkStart w:id="2" w:name="OLE_LINK6"/>
      <w:bookmarkStart w:id="3" w:name="OLE_LINK7"/>
      <w:r w:rsidR="00F24128" w:rsidRPr="00F24128">
        <w:rPr>
          <w:rFonts w:ascii="Arial" w:hAnsi="Arial" w:cs="Arial"/>
          <w:b/>
          <w:bCs/>
          <w:color w:val="000000"/>
          <w:sz w:val="24"/>
        </w:rPr>
        <w:tab/>
      </w:r>
      <w:r w:rsidR="00C91D35" w:rsidRPr="00C91D35">
        <w:rPr>
          <w:rFonts w:ascii="Arial" w:hAnsi="Arial" w:cs="Arial"/>
          <w:b/>
          <w:bCs/>
          <w:color w:val="000000"/>
          <w:sz w:val="24"/>
        </w:rPr>
        <w:t>Discussion on mechanisms to support group scheduling for RRC_CONNECTED UE</w:t>
      </w:r>
      <w:bookmarkEnd w:id="2"/>
      <w:bookmarkEnd w:id="3"/>
    </w:p>
    <w:p w14:paraId="2446F901" w14:textId="77777777" w:rsidR="005D191B" w:rsidRPr="00C91D35" w:rsidRDefault="007603DC" w:rsidP="00BB6F46">
      <w:pPr>
        <w:tabs>
          <w:tab w:val="center" w:pos="4536"/>
          <w:tab w:val="right" w:pos="8280"/>
          <w:tab w:val="right" w:pos="9639"/>
        </w:tabs>
        <w:rPr>
          <w:rFonts w:ascii="Arial" w:hAnsi="Arial" w:cs="Arial"/>
          <w:b/>
          <w:bCs/>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941E48">
        <w:rPr>
          <w:rFonts w:ascii="Arial" w:hAnsi="Arial" w:cs="Arial"/>
          <w:b/>
          <w:bCs/>
          <w:sz w:val="24"/>
        </w:rPr>
        <w:t>8</w:t>
      </w:r>
      <w:r w:rsidR="00D60BEE">
        <w:rPr>
          <w:rFonts w:ascii="Arial" w:hAnsi="Arial" w:cs="Arial"/>
          <w:b/>
          <w:bCs/>
          <w:sz w:val="24"/>
        </w:rPr>
        <w:t>.1</w:t>
      </w:r>
      <w:r w:rsidR="00C91D35" w:rsidRPr="00C91D35">
        <w:rPr>
          <w:rFonts w:ascii="Arial" w:hAnsi="Arial" w:cs="Arial" w:hint="eastAsia"/>
          <w:b/>
          <w:bCs/>
          <w:sz w:val="24"/>
        </w:rPr>
        <w:t>2</w:t>
      </w:r>
      <w:r w:rsidR="00D60BEE">
        <w:rPr>
          <w:rFonts w:ascii="Arial" w:hAnsi="Arial" w:cs="Arial"/>
          <w:b/>
          <w:bCs/>
          <w:sz w:val="24"/>
        </w:rPr>
        <w:t>.</w:t>
      </w:r>
      <w:r w:rsidR="00C91D35" w:rsidRPr="00C91D35">
        <w:rPr>
          <w:rFonts w:ascii="Arial" w:hAnsi="Arial" w:cs="Arial" w:hint="eastAsia"/>
          <w:b/>
          <w:bCs/>
          <w:sz w:val="24"/>
        </w:rPr>
        <w:t>1</w:t>
      </w:r>
    </w:p>
    <w:p w14:paraId="51CB652B"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4" w:name="DocumentFor"/>
      <w:bookmarkEnd w:id="4"/>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02F4F93E" w14:textId="77777777" w:rsidR="005D191B" w:rsidRPr="003B5F4D" w:rsidRDefault="005D191B" w:rsidP="007603DC">
      <w:pPr>
        <w:pBdr>
          <w:bottom w:val="single" w:sz="4" w:space="1" w:color="auto"/>
        </w:pBdr>
        <w:ind w:left="0" w:firstLine="0"/>
        <w:rPr>
          <w:color w:val="000000"/>
        </w:rPr>
      </w:pPr>
    </w:p>
    <w:p w14:paraId="0B0A721B" w14:textId="77777777" w:rsidR="00571CE7" w:rsidRPr="003B5F4D" w:rsidRDefault="00050DC9" w:rsidP="00607237">
      <w:pPr>
        <w:pStyle w:val="1"/>
        <w:tabs>
          <w:tab w:val="clear" w:pos="432"/>
          <w:tab w:val="num" w:pos="72"/>
        </w:tabs>
        <w:rPr>
          <w:color w:val="000000"/>
        </w:rPr>
      </w:pPr>
      <w:r w:rsidRPr="003B5F4D">
        <w:rPr>
          <w:color w:val="000000"/>
        </w:rPr>
        <w:t>Introduction</w:t>
      </w:r>
    </w:p>
    <w:p w14:paraId="2AC81A3A" w14:textId="77777777" w:rsidR="00DD0FCC" w:rsidRDefault="003A37DC" w:rsidP="00D1546C">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RAN1#10</w:t>
      </w:r>
      <w:r w:rsidR="007E7B75">
        <w:rPr>
          <w:rFonts w:ascii="Times New Roman" w:eastAsia="宋体" w:hAnsi="Times New Roman"/>
          <w:color w:val="000000"/>
          <w:sz w:val="21"/>
          <w:szCs w:val="22"/>
          <w:lang w:eastAsia="zh-CN"/>
        </w:rPr>
        <w:t>7</w:t>
      </w:r>
      <w:r w:rsidR="00D12725">
        <w:rPr>
          <w:rFonts w:ascii="Times New Roman" w:eastAsia="宋体" w:hAnsi="Times New Roman"/>
          <w:color w:val="000000"/>
          <w:sz w:val="21"/>
          <w:szCs w:val="22"/>
          <w:lang w:eastAsia="zh-CN"/>
        </w:rPr>
        <w:t xml:space="preserve"> e-</w:t>
      </w:r>
      <w:r>
        <w:rPr>
          <w:rFonts w:ascii="Times New Roman" w:eastAsia="宋体" w:hAnsi="Times New Roman"/>
          <w:color w:val="000000"/>
          <w:sz w:val="21"/>
          <w:szCs w:val="22"/>
          <w:lang w:eastAsia="zh-CN"/>
        </w:rPr>
        <w:t>meeting, the mechanism</w:t>
      </w:r>
      <w:r w:rsidR="00C91D35">
        <w:rPr>
          <w:rFonts w:ascii="Times New Roman" w:eastAsia="宋体" w:hAnsi="Times New Roman" w:hint="eastAsia"/>
          <w:color w:val="000000"/>
          <w:sz w:val="21"/>
          <w:szCs w:val="22"/>
          <w:lang w:eastAsia="zh-CN"/>
        </w:rPr>
        <w:t>s</w:t>
      </w:r>
      <w:r>
        <w:rPr>
          <w:rFonts w:ascii="Times New Roman" w:eastAsia="宋体" w:hAnsi="Times New Roman"/>
          <w:color w:val="000000"/>
          <w:sz w:val="21"/>
          <w:szCs w:val="22"/>
          <w:lang w:eastAsia="zh-CN"/>
        </w:rPr>
        <w:t xml:space="preserve"> </w:t>
      </w:r>
      <w:r w:rsidR="00C91D35">
        <w:rPr>
          <w:rFonts w:ascii="Times New Roman" w:eastAsia="宋体" w:hAnsi="Times New Roman"/>
          <w:color w:val="000000"/>
          <w:sz w:val="21"/>
          <w:szCs w:val="22"/>
          <w:lang w:eastAsia="zh-CN"/>
        </w:rPr>
        <w:t>to support group scheduling for RRC_CONNECTED UE</w:t>
      </w:r>
      <w:r>
        <w:rPr>
          <w:rFonts w:ascii="Times New Roman" w:eastAsia="宋体" w:hAnsi="Times New Roman"/>
          <w:color w:val="000000"/>
          <w:sz w:val="21"/>
          <w:szCs w:val="22"/>
          <w:lang w:eastAsia="zh-CN"/>
        </w:rPr>
        <w:t xml:space="preserve"> was </w:t>
      </w:r>
      <w:r w:rsidR="00C91D35">
        <w:rPr>
          <w:rFonts w:ascii="Times New Roman" w:eastAsia="宋体" w:hAnsi="Times New Roman"/>
          <w:color w:val="000000"/>
          <w:sz w:val="21"/>
          <w:szCs w:val="22"/>
          <w:lang w:eastAsia="zh-CN"/>
        </w:rPr>
        <w:t>extensively</w:t>
      </w:r>
      <w:r>
        <w:rPr>
          <w:rFonts w:ascii="Times New Roman" w:eastAsia="宋体" w:hAnsi="Times New Roman"/>
          <w:color w:val="000000"/>
          <w:sz w:val="21"/>
          <w:szCs w:val="22"/>
          <w:lang w:eastAsia="zh-CN"/>
        </w:rPr>
        <w:t xml:space="preserve"> discussed. Good progress was achieved</w:t>
      </w:r>
      <w:r w:rsidR="007E7B75">
        <w:rPr>
          <w:rFonts w:ascii="Times New Roman" w:eastAsia="宋体" w:hAnsi="Times New Roman"/>
          <w:color w:val="000000"/>
          <w:sz w:val="21"/>
          <w:szCs w:val="22"/>
          <w:lang w:eastAsia="zh-CN"/>
        </w:rPr>
        <w:t xml:space="preserve"> and t</w:t>
      </w:r>
      <w:r>
        <w:rPr>
          <w:rFonts w:ascii="Times New Roman" w:eastAsia="宋体" w:hAnsi="Times New Roman"/>
          <w:color w:val="000000"/>
          <w:sz w:val="21"/>
          <w:szCs w:val="22"/>
          <w:lang w:eastAsia="zh-CN"/>
        </w:rPr>
        <w:t>he following agreements were achieved during last meeting:</w:t>
      </w:r>
    </w:p>
    <w:p w14:paraId="59A2F82E" w14:textId="77777777" w:rsidR="003A37DC" w:rsidRPr="007E7B75" w:rsidRDefault="003A37DC" w:rsidP="00D1546C">
      <w:pPr>
        <w:spacing w:beforeLines="50" w:before="120"/>
        <w:ind w:left="0" w:firstLine="0"/>
        <w:jc w:val="both"/>
        <w:rPr>
          <w:rFonts w:ascii="Times New Roman" w:eastAsia="宋体" w:hAnsi="Times New Roman"/>
          <w:color w:val="000000"/>
          <w:sz w:val="21"/>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A37DC" w:rsidRPr="00E879F7" w14:paraId="0802DD96" w14:textId="77777777" w:rsidTr="00E879F7">
        <w:tc>
          <w:tcPr>
            <w:tcW w:w="9857" w:type="dxa"/>
            <w:shd w:val="clear" w:color="auto" w:fill="auto"/>
          </w:tcPr>
          <w:p w14:paraId="5C17D47D" w14:textId="77777777" w:rsidR="007E7B75" w:rsidRPr="00A0247D" w:rsidRDefault="007E7B75" w:rsidP="007E7B75">
            <w:pPr>
              <w:rPr>
                <w:b/>
                <w:bCs/>
              </w:rPr>
            </w:pPr>
            <w:r w:rsidRPr="00FF2057">
              <w:rPr>
                <w:b/>
                <w:bCs/>
                <w:highlight w:val="green"/>
              </w:rPr>
              <w:t>Agreement</w:t>
            </w:r>
          </w:p>
          <w:p w14:paraId="193FA46B" w14:textId="77777777" w:rsidR="007E7B75" w:rsidRPr="00A0247D" w:rsidRDefault="007E7B75" w:rsidP="007E7B75">
            <w:r w:rsidRPr="00A0247D">
              <w:t>For multicast of RRC_CONNECTED UEs, the G-CS-RNTI(s) is/are configured per serving cell.</w:t>
            </w:r>
          </w:p>
          <w:p w14:paraId="39934AA7" w14:textId="77777777" w:rsidR="007E7B75" w:rsidRDefault="007E7B75" w:rsidP="007E7B75"/>
          <w:p w14:paraId="62A3C1D5" w14:textId="77777777" w:rsidR="007E7B75" w:rsidRPr="00A0247D" w:rsidRDefault="007E7B75" w:rsidP="007E7B75">
            <w:pPr>
              <w:rPr>
                <w:b/>
                <w:bCs/>
              </w:rPr>
            </w:pPr>
            <w:r w:rsidRPr="00FF2057">
              <w:rPr>
                <w:b/>
                <w:bCs/>
                <w:highlight w:val="green"/>
              </w:rPr>
              <w:t>Agreement</w:t>
            </w:r>
          </w:p>
          <w:p w14:paraId="3F4FE810" w14:textId="77777777" w:rsidR="007E7B75" w:rsidRPr="00A0247D" w:rsidRDefault="007E7B75" w:rsidP="007E7B75">
            <w:r w:rsidRPr="00A0247D">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A0247D">
              <w:t xml:space="preserve"> are defined using the same procedure as for unicast PDSCH.</w:t>
            </w:r>
          </w:p>
          <w:p w14:paraId="778685ED" w14:textId="77777777" w:rsidR="007E7B75" w:rsidRPr="00A52465" w:rsidRDefault="0035522B" w:rsidP="007E7B75">
            <w:pPr>
              <w:pStyle w:val="aff"/>
              <w:numPr>
                <w:ilvl w:val="0"/>
                <w:numId w:val="28"/>
              </w:numPr>
              <w:ind w:leftChars="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7E7B75" w:rsidRPr="00A52465">
              <w:t xml:space="preserve"> given by</w:t>
            </w:r>
          </w:p>
          <w:p w14:paraId="7ECCC650" w14:textId="77777777" w:rsidR="007E7B75" w:rsidRPr="00A52465" w:rsidRDefault="007E7B75" w:rsidP="007E7B75">
            <w:pPr>
              <w:pStyle w:val="B2"/>
            </w:pPr>
            <w:r w:rsidRPr="00A52465">
              <w:t>-</w:t>
            </w:r>
            <w:r w:rsidRPr="00A52465">
              <w:tab/>
              <w:t xml:space="preserve">if the higher-layer parameter </w:t>
            </w:r>
            <w:r w:rsidRPr="00A52465">
              <w:rPr>
                <w:i/>
                <w:iCs/>
              </w:rPr>
              <w:t>dmrs-Downlink</w:t>
            </w:r>
            <w:r w:rsidRPr="00A52465">
              <w:t xml:space="preserve"> in the </w:t>
            </w:r>
            <w:r w:rsidRPr="00A52465">
              <w:rPr>
                <w:i/>
                <w:iCs/>
              </w:rPr>
              <w:t>DMRS-DownlinkConfig</w:t>
            </w:r>
            <w:r w:rsidRPr="00A52465">
              <w:t xml:space="preserve"> IE in the </w:t>
            </w:r>
            <w:r w:rsidRPr="00A52465">
              <w:rPr>
                <w:i/>
                <w:iCs/>
              </w:rPr>
              <w:t>PDSCH-Config-Multicast</w:t>
            </w:r>
            <w:r w:rsidRPr="00A52465">
              <w:t xml:space="preserve"> IE is provided</w:t>
            </w:r>
          </w:p>
          <w:p w14:paraId="10E0D696" w14:textId="77777777" w:rsidR="007E7B75" w:rsidRPr="007E7B75" w:rsidRDefault="0035522B" w:rsidP="007E7B75">
            <w:pPr>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1C950525" w14:textId="77777777" w:rsidR="007E7B75" w:rsidRPr="007E7B75" w:rsidRDefault="0035522B" w:rsidP="007E7B75">
            <w:pPr>
              <w:jc w:val="cente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1BF32F51" w14:textId="77777777" w:rsidR="007E7B75" w:rsidRPr="00A52465" w:rsidRDefault="007E7B75" w:rsidP="007E7B75">
            <w:pPr>
              <w:pStyle w:val="B2"/>
            </w:pPr>
            <w:r w:rsidRPr="00A52465">
              <w:tab/>
              <w:t>where λ is the CDM group defined in clause 7.4.1.1.2 in TS38.211.</w:t>
            </w:r>
          </w:p>
          <w:p w14:paraId="5B6AE5DB" w14:textId="77777777" w:rsidR="007E7B75" w:rsidRPr="00A52465" w:rsidRDefault="007E7B75" w:rsidP="007E7B75">
            <w:pPr>
              <w:pStyle w:val="B2"/>
            </w:pPr>
            <w:r w:rsidRPr="00A52465">
              <w:t>-</w:t>
            </w:r>
            <w:r w:rsidRPr="00A52465">
              <w:tab/>
              <w:t xml:space="preserve">otherwise by </w:t>
            </w:r>
          </w:p>
          <w:p w14:paraId="2F00DB93" w14:textId="77777777" w:rsidR="007E7B75" w:rsidRPr="007E7B75" w:rsidRDefault="0035522B" w:rsidP="007E7B75">
            <w:pPr>
              <w:jc w:val="cente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4EF46826" w14:textId="77777777" w:rsidR="007E7B75" w:rsidRPr="007E7B75" w:rsidRDefault="0035522B" w:rsidP="007E7B75">
            <w:pPr>
              <w:jc w:val="center"/>
            </w:pPr>
            <m:oMathPara>
              <m:oMath>
                <m:acc>
                  <m:accPr>
                    <m:chr m:val="̅"/>
                    <m:ctrlPr>
                      <w:rPr>
                        <w:rFonts w:ascii="Cambria Math" w:eastAsia="宋体" w:hAnsi="Cambria Math"/>
                        <w:i/>
                        <w:lang w:val="sv-SE"/>
                      </w:rPr>
                    </m:ctrlPr>
                  </m:accPr>
                  <m:e>
                    <m:r>
                      <w:rPr>
                        <w:rFonts w:ascii="Cambria Math" w:eastAsia="宋体" w:hAnsi="Cambria Math"/>
                      </w:rPr>
                      <m:t>λ</m:t>
                    </m:r>
                  </m:e>
                </m:acc>
                <m:r>
                  <w:rPr>
                    <w:rFonts w:ascii="Cambria Math" w:eastAsia="宋体" w:hAnsi="Cambria Math"/>
                  </w:rPr>
                  <m:t>=0</m:t>
                </m:r>
              </m:oMath>
            </m:oMathPara>
          </w:p>
          <w:p w14:paraId="114C5A2A" w14:textId="77777777" w:rsidR="007E7B75" w:rsidRPr="00A0247D" w:rsidRDefault="007E7B75" w:rsidP="007E7B75">
            <w:pPr>
              <w:pStyle w:val="aff"/>
              <w:numPr>
                <w:ilvl w:val="0"/>
                <w:numId w:val="28"/>
              </w:numPr>
              <w:ind w:leftChars="0"/>
            </w:pPr>
            <w:r w:rsidRPr="00A52465">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52465">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392BC75D" w14:textId="77777777" w:rsidR="007E7B75" w:rsidRPr="00FF2057" w:rsidRDefault="007E7B75" w:rsidP="007E7B75">
            <w:pPr>
              <w:rPr>
                <w:lang w:eastAsia="x-none"/>
              </w:rPr>
            </w:pPr>
          </w:p>
          <w:p w14:paraId="5F8C06E9" w14:textId="77777777" w:rsidR="007E7B75" w:rsidRPr="00A0247D" w:rsidRDefault="007E7B75" w:rsidP="007E7B75">
            <w:pPr>
              <w:rPr>
                <w:b/>
                <w:bCs/>
              </w:rPr>
            </w:pPr>
            <w:r w:rsidRPr="004C29A2">
              <w:rPr>
                <w:b/>
                <w:bCs/>
                <w:highlight w:val="green"/>
              </w:rPr>
              <w:t>Agreement</w:t>
            </w:r>
          </w:p>
          <w:p w14:paraId="19F20777" w14:textId="77777777" w:rsidR="007E7B75" w:rsidRPr="00A0247D" w:rsidRDefault="007E7B75" w:rsidP="007E7B75">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75152C81" w14:textId="77777777" w:rsidR="007E7B75" w:rsidRPr="00A0247D" w:rsidRDefault="007E7B75" w:rsidP="007E7B75">
            <w:pPr>
              <w:pStyle w:val="aff"/>
              <w:numPr>
                <w:ilvl w:val="0"/>
                <w:numId w:val="28"/>
              </w:numPr>
              <w:ind w:leftChars="0"/>
            </w:pPr>
            <w:r w:rsidRPr="00A0247D">
              <w:t>Frequency domain resource assignment</w:t>
            </w:r>
          </w:p>
          <w:p w14:paraId="48594D9E" w14:textId="77777777" w:rsidR="007E7B75" w:rsidRPr="00A0247D" w:rsidRDefault="007E7B75" w:rsidP="007E7B75">
            <w:pPr>
              <w:pStyle w:val="aff"/>
              <w:numPr>
                <w:ilvl w:val="0"/>
                <w:numId w:val="28"/>
              </w:numPr>
              <w:ind w:leftChars="0"/>
            </w:pPr>
            <w:r w:rsidRPr="00A0247D">
              <w:t>Time domain resource assignment – 4 bits as defined in Clause 5.1.2.1 of TS38.214</w:t>
            </w:r>
          </w:p>
          <w:p w14:paraId="250390E0" w14:textId="77777777" w:rsidR="007E7B75" w:rsidRPr="00A0247D" w:rsidRDefault="007E7B75" w:rsidP="007E7B75">
            <w:pPr>
              <w:pStyle w:val="aff"/>
              <w:numPr>
                <w:ilvl w:val="0"/>
                <w:numId w:val="28"/>
              </w:numPr>
              <w:ind w:leftChars="0"/>
            </w:pPr>
            <w:r w:rsidRPr="00A0247D">
              <w:t>VRB-to-PRB mapping – 1 bit according to Table 7.3.1.2.2-5 in TS38.212</w:t>
            </w:r>
          </w:p>
          <w:p w14:paraId="14D99920" w14:textId="77777777" w:rsidR="007E7B75" w:rsidRPr="00A0247D" w:rsidRDefault="007E7B75" w:rsidP="007E7B75">
            <w:pPr>
              <w:pStyle w:val="aff"/>
              <w:numPr>
                <w:ilvl w:val="0"/>
                <w:numId w:val="28"/>
              </w:numPr>
              <w:ind w:leftChars="0"/>
            </w:pPr>
            <w:r w:rsidRPr="00A0247D">
              <w:t>Modulation and coding scheme – 5 bits as defined in Clause 5.1.3 of TS38.214</w:t>
            </w:r>
          </w:p>
          <w:p w14:paraId="7AD4197E" w14:textId="77777777" w:rsidR="007E7B75" w:rsidRPr="00A0247D" w:rsidRDefault="007E7B75" w:rsidP="007E7B75">
            <w:pPr>
              <w:pStyle w:val="aff"/>
              <w:numPr>
                <w:ilvl w:val="0"/>
                <w:numId w:val="28"/>
              </w:numPr>
              <w:ind w:leftChars="0"/>
            </w:pPr>
            <w:r w:rsidRPr="00A0247D">
              <w:t>New data indicator – 1 bit</w:t>
            </w:r>
          </w:p>
          <w:p w14:paraId="35E2F1CF" w14:textId="77777777" w:rsidR="007E7B75" w:rsidRPr="00A0247D" w:rsidRDefault="007E7B75" w:rsidP="007E7B75">
            <w:pPr>
              <w:pStyle w:val="aff"/>
              <w:numPr>
                <w:ilvl w:val="0"/>
                <w:numId w:val="28"/>
              </w:numPr>
              <w:ind w:leftChars="0"/>
            </w:pPr>
            <w:r w:rsidRPr="00A0247D">
              <w:t>Redundancy version – 2 bits as defined in Table 7.3.1.1.1-2 in TS38.212</w:t>
            </w:r>
          </w:p>
          <w:p w14:paraId="5E634F90" w14:textId="77777777" w:rsidR="007E7B75" w:rsidRPr="00A0247D" w:rsidRDefault="007E7B75" w:rsidP="007E7B75">
            <w:pPr>
              <w:pStyle w:val="aff"/>
              <w:numPr>
                <w:ilvl w:val="0"/>
                <w:numId w:val="28"/>
              </w:numPr>
              <w:ind w:leftChars="0"/>
            </w:pPr>
            <w:r w:rsidRPr="00A0247D">
              <w:t xml:space="preserve">HARQ process number – </w:t>
            </w:r>
            <w:r>
              <w:t>[</w:t>
            </w:r>
            <w:r w:rsidRPr="00A0247D">
              <w:t xml:space="preserve">4 </w:t>
            </w:r>
            <w:r>
              <w:t xml:space="preserve">or 5] </w:t>
            </w:r>
            <w:r w:rsidRPr="00A0247D">
              <w:t>bits</w:t>
            </w:r>
          </w:p>
          <w:p w14:paraId="22F03E73" w14:textId="77777777" w:rsidR="007E7B75" w:rsidRPr="00A0247D" w:rsidRDefault="007E7B75" w:rsidP="007E7B75">
            <w:pPr>
              <w:pStyle w:val="aff"/>
              <w:numPr>
                <w:ilvl w:val="0"/>
                <w:numId w:val="28"/>
              </w:numPr>
              <w:ind w:leftChars="0"/>
            </w:pPr>
            <w:r w:rsidRPr="00A0247D">
              <w:t>Downlink assignment index – 2 bits as defined in Clause 9.1.3 of TS 38.213, as counter DAI</w:t>
            </w:r>
          </w:p>
          <w:p w14:paraId="75989445" w14:textId="77777777" w:rsidR="007E7B75" w:rsidRPr="00A0247D" w:rsidRDefault="007E7B75" w:rsidP="007E7B75">
            <w:pPr>
              <w:pStyle w:val="aff"/>
              <w:numPr>
                <w:ilvl w:val="0"/>
                <w:numId w:val="28"/>
              </w:numPr>
              <w:ind w:leftChars="0"/>
            </w:pPr>
            <w:r w:rsidRPr="00A0247D">
              <w:t>PUCCH resource indicator – 3 bits as defined in Clause 9.2.3 of TS38.213</w:t>
            </w:r>
          </w:p>
          <w:p w14:paraId="797D1ABE" w14:textId="77777777" w:rsidR="007E7B75" w:rsidRPr="00A0247D" w:rsidRDefault="007E7B75" w:rsidP="007E7B75">
            <w:pPr>
              <w:pStyle w:val="aff"/>
              <w:numPr>
                <w:ilvl w:val="0"/>
                <w:numId w:val="28"/>
              </w:numPr>
              <w:ind w:leftChars="0"/>
            </w:pPr>
            <w:r w:rsidRPr="00A0247D">
              <w:t>PDSCH-to-HARQ_feedback timing indicator – 3 bits as defined in Clause 9.2.3 of TS38.213</w:t>
            </w:r>
          </w:p>
          <w:p w14:paraId="4F77D8A5" w14:textId="77777777" w:rsidR="007E7B75" w:rsidRDefault="007E7B75" w:rsidP="007E7B75">
            <w:pPr>
              <w:pStyle w:val="aff"/>
              <w:numPr>
                <w:ilvl w:val="0"/>
                <w:numId w:val="28"/>
              </w:numPr>
              <w:ind w:leftChars="0"/>
            </w:pPr>
            <w:r w:rsidRPr="00A0247D">
              <w:t>Reserved bits –3 bits</w:t>
            </w:r>
          </w:p>
          <w:p w14:paraId="43BF01E4" w14:textId="77777777" w:rsidR="007E7B75" w:rsidRDefault="007E7B75" w:rsidP="007E7B75">
            <w:pPr>
              <w:pStyle w:val="aff"/>
              <w:numPr>
                <w:ilvl w:val="0"/>
                <w:numId w:val="28"/>
              </w:numPr>
              <w:ind w:leftChars="0"/>
            </w:pPr>
            <w:r>
              <w:t xml:space="preserve">FFS: </w:t>
            </w:r>
            <w:r>
              <w:rPr>
                <w:rFonts w:hint="eastAsia"/>
              </w:rPr>
              <w:t>S</w:t>
            </w:r>
            <w:r>
              <w:t>ome of the fields may be not useful and can be reserved in some conditions, and FFS the details of the conditions</w:t>
            </w:r>
          </w:p>
          <w:p w14:paraId="11B85A67" w14:textId="77777777" w:rsidR="007E7B75" w:rsidRPr="00A0247D" w:rsidRDefault="007E7B75" w:rsidP="007E7B75">
            <w:pPr>
              <w:pStyle w:val="aff"/>
              <w:numPr>
                <w:ilvl w:val="0"/>
                <w:numId w:val="28"/>
              </w:numPr>
              <w:ind w:leftChars="0"/>
            </w:pPr>
            <w:r>
              <w:t>FFS: other fields, e.g. for HARQ enabling/disabling</w:t>
            </w:r>
          </w:p>
          <w:p w14:paraId="6870DB56" w14:textId="77777777" w:rsidR="007E7B75" w:rsidRDefault="007E7B75" w:rsidP="007E7B75">
            <w:pPr>
              <w:pStyle w:val="B1"/>
              <w:ind w:left="0" w:firstLine="0"/>
              <w:rPr>
                <w:lang w:eastAsia="zh-CN"/>
              </w:rPr>
            </w:pPr>
            <w:r w:rsidRPr="00A0247D">
              <w:rPr>
                <w:lang w:eastAsia="zh-CN"/>
              </w:rPr>
              <w:t>Note: Whether new fields are defined for multicast DCI format 1_0 can be discussed separately. The reserved bits can be used for new fields if needed.</w:t>
            </w:r>
          </w:p>
          <w:p w14:paraId="4C9B5BBE" w14:textId="77777777" w:rsidR="007E7B75" w:rsidRDefault="007E7B75" w:rsidP="007E7B75">
            <w:pPr>
              <w:rPr>
                <w:lang w:eastAsia="x-none"/>
              </w:rPr>
            </w:pPr>
          </w:p>
          <w:p w14:paraId="7F1B5845" w14:textId="77777777" w:rsidR="007E7B75" w:rsidRPr="00956BD3" w:rsidRDefault="007E7B75" w:rsidP="007E7B75">
            <w:pPr>
              <w:rPr>
                <w:b/>
                <w:lang w:eastAsia="x-none"/>
              </w:rPr>
            </w:pPr>
            <w:r w:rsidRPr="00691906">
              <w:rPr>
                <w:b/>
                <w:highlight w:val="green"/>
                <w:lang w:eastAsia="x-none"/>
              </w:rPr>
              <w:lastRenderedPageBreak/>
              <w:t>Agreement</w:t>
            </w:r>
          </w:p>
          <w:p w14:paraId="57163D82" w14:textId="77777777" w:rsidR="007E7B75" w:rsidRPr="00A0247D" w:rsidRDefault="007E7B75" w:rsidP="007E7B75">
            <w:pPr>
              <w:jc w:val="both"/>
              <w:rPr>
                <w:lang w:eastAsia="zh-CN"/>
              </w:rPr>
            </w:pPr>
            <w:r w:rsidRPr="00A0247D">
              <w:t>For the LBRM/TBS determination for PTP retransmission of multicast, Option</w:t>
            </w:r>
            <w:r>
              <w:t xml:space="preserve"> 2</w:t>
            </w:r>
            <w:r w:rsidRPr="00A0247D">
              <w:t xml:space="preserve"> is supported.</w:t>
            </w:r>
          </w:p>
          <w:p w14:paraId="0B429A8B" w14:textId="77777777" w:rsidR="007E7B75" w:rsidRDefault="007E7B75" w:rsidP="007E7B75">
            <w:pPr>
              <w:pStyle w:val="aff"/>
              <w:numPr>
                <w:ilvl w:val="0"/>
                <w:numId w:val="28"/>
              </w:numPr>
              <w:ind w:leftChars="0"/>
            </w:pPr>
            <w:r w:rsidRPr="00A0247D">
              <w:t>Option 2: based on the LBRM/TBS determination of the legacy unicast PDSCH transmission</w:t>
            </w:r>
          </w:p>
          <w:p w14:paraId="152F72B5" w14:textId="77777777" w:rsidR="007E7B75" w:rsidRDefault="007E7B75" w:rsidP="007E7B75">
            <w:pPr>
              <w:numPr>
                <w:ilvl w:val="1"/>
                <w:numId w:val="37"/>
              </w:numPr>
              <w:rPr>
                <w:lang w:eastAsia="x-none"/>
              </w:rPr>
            </w:pPr>
            <w:r>
              <w:t>Note: The UE is not required to soft combine the PTM initial transmission and the PTP retransmission in case of different circular buffer</w:t>
            </w:r>
          </w:p>
          <w:p w14:paraId="585043AC" w14:textId="77777777" w:rsidR="007E7B75" w:rsidRPr="00B008D5" w:rsidRDefault="007E7B75" w:rsidP="007E7B75">
            <w:pPr>
              <w:numPr>
                <w:ilvl w:val="2"/>
                <w:numId w:val="37"/>
              </w:numPr>
              <w:rPr>
                <w:lang w:eastAsia="x-none"/>
              </w:rPr>
            </w:pPr>
            <w:r>
              <w:t>FFS: spec impact, if any</w:t>
            </w:r>
          </w:p>
          <w:p w14:paraId="1A4106FC" w14:textId="77777777" w:rsidR="007E7B75" w:rsidRDefault="007E7B75" w:rsidP="007E7B75">
            <w:pPr>
              <w:rPr>
                <w:lang w:eastAsia="x-none"/>
              </w:rPr>
            </w:pPr>
          </w:p>
          <w:p w14:paraId="4BB5C1CB" w14:textId="77777777" w:rsidR="007E7B75" w:rsidRPr="00267CA6" w:rsidRDefault="007E7B75" w:rsidP="007E7B75">
            <w:pPr>
              <w:rPr>
                <w:rFonts w:ascii="Times New Roman" w:eastAsia="宋体" w:hAnsi="Times New Roman"/>
                <w:b/>
                <w:bCs/>
                <w:szCs w:val="20"/>
                <w:u w:val="single"/>
                <w:lang w:eastAsia="zh-CN"/>
              </w:rPr>
            </w:pPr>
            <w:r w:rsidRPr="00267CA6">
              <w:rPr>
                <w:rFonts w:ascii="Times New Roman" w:hAnsi="Times New Roman"/>
                <w:b/>
                <w:bCs/>
                <w:szCs w:val="20"/>
                <w:u w:val="single"/>
              </w:rPr>
              <w:t>Conclusion</w:t>
            </w:r>
          </w:p>
          <w:p w14:paraId="16D87731" w14:textId="77777777" w:rsidR="007E7B75" w:rsidRPr="00267CA6" w:rsidRDefault="007E7B75" w:rsidP="007E7B75">
            <w:pPr>
              <w:rPr>
                <w:rFonts w:ascii="Times New Roman" w:hAnsi="Times New Roman"/>
                <w:szCs w:val="20"/>
              </w:rPr>
            </w:pPr>
            <w:r w:rsidRPr="00267CA6">
              <w:rPr>
                <w:rFonts w:ascii="Times New Roman" w:hAnsi="Times New Roman"/>
                <w:szCs w:val="20"/>
              </w:rPr>
              <w:t xml:space="preserve">For the RRC parameters that can be configured in </w:t>
            </w:r>
            <w:r w:rsidRPr="00267CA6">
              <w:rPr>
                <w:rFonts w:ascii="Times New Roman" w:hAnsi="Times New Roman"/>
                <w:i/>
                <w:iCs/>
                <w:szCs w:val="20"/>
              </w:rPr>
              <w:t>PDSCH-Config / PDCCH-Config / SPS-Config</w:t>
            </w:r>
            <w:r w:rsidRPr="00267CA6">
              <w:rPr>
                <w:rFonts w:ascii="Times New Roman" w:hAnsi="Times New Roman"/>
                <w:szCs w:val="20"/>
              </w:rPr>
              <w:t xml:space="preserve"> in Rel-15/16, they can also be configured in </w:t>
            </w:r>
            <w:r w:rsidRPr="00267CA6">
              <w:rPr>
                <w:rFonts w:ascii="Times New Roman" w:hAnsi="Times New Roman"/>
                <w:i/>
                <w:iCs/>
                <w:szCs w:val="20"/>
              </w:rPr>
              <w:t>PDSCH-Config-Multicast / PDCCH-Config-Multicast / SPS-Config-Multicast</w:t>
            </w:r>
            <w:r w:rsidRPr="00267CA6">
              <w:rPr>
                <w:rFonts w:ascii="Times New Roman" w:hAnsi="Times New Roman"/>
                <w:szCs w:val="20"/>
              </w:rPr>
              <w:t>.</w:t>
            </w:r>
          </w:p>
          <w:p w14:paraId="0961629A"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szCs w:val="20"/>
              </w:rPr>
              <w:t>If some of these RRC parameters need changes for multicast reception (e.g., modify the default values, delete some useless parameters), RAN1 will list them explicitly in the RRC parameter list that will be sent to RAN2.</w:t>
            </w:r>
          </w:p>
          <w:p w14:paraId="78107294"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szCs w:val="20"/>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2A08804B" w14:textId="77777777" w:rsidR="007E7B75" w:rsidRPr="00267CA6" w:rsidRDefault="007E7B75" w:rsidP="007E7B75">
            <w:pPr>
              <w:spacing w:after="120"/>
              <w:jc w:val="both"/>
              <w:rPr>
                <w:rFonts w:ascii="Times New Roman" w:hAnsi="Times New Roman"/>
                <w:szCs w:val="20"/>
              </w:rPr>
            </w:pPr>
          </w:p>
          <w:p w14:paraId="232E7FB6" w14:textId="77777777" w:rsidR="007E7B75" w:rsidRPr="00956BD3" w:rsidRDefault="007E7B75" w:rsidP="007E7B75">
            <w:pPr>
              <w:rPr>
                <w:b/>
                <w:lang w:eastAsia="x-none"/>
              </w:rPr>
            </w:pPr>
            <w:r w:rsidRPr="00691906">
              <w:rPr>
                <w:b/>
                <w:highlight w:val="green"/>
                <w:lang w:eastAsia="x-none"/>
              </w:rPr>
              <w:t>Agreement</w:t>
            </w:r>
          </w:p>
          <w:p w14:paraId="49E62103" w14:textId="77777777" w:rsidR="007E7B75" w:rsidRPr="00267CA6" w:rsidRDefault="007E7B75" w:rsidP="007E7B75">
            <w:pPr>
              <w:rPr>
                <w:rFonts w:ascii="Times New Roman" w:hAnsi="Times New Roman"/>
                <w:szCs w:val="20"/>
                <w:lang w:val="en-US" w:eastAsia="zh-CN"/>
              </w:rPr>
            </w:pPr>
            <w:r w:rsidRPr="00267CA6">
              <w:rPr>
                <w:rFonts w:ascii="Times New Roman" w:hAnsi="Times New Roman"/>
                <w:szCs w:val="20"/>
              </w:rPr>
              <w:t xml:space="preserve">PRB bundle and VRB bundle for multicast GC-PDSCH in CFR are defined using the same procedure as for unicast PDSCH scheduled with unicast DCI formats 1_1 in DL BWP </w:t>
            </w:r>
            <w:r w:rsidRPr="00267CA6">
              <w:rPr>
                <w:rFonts w:ascii="Times New Roman" w:hAnsi="Times New Roman"/>
                <w:szCs w:val="20"/>
                <w:lang w:eastAsia="x-none"/>
              </w:rPr>
              <w:t>as defined in clause 7.3.1.6 in TS38.211. For interleaved mapping of downlink resource allocation type 1,</w:t>
            </w:r>
          </w:p>
          <w:p w14:paraId="1C8D5D43"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szCs w:val="20"/>
              </w:rPr>
              <w:t xml:space="preserve">the parameter </w:t>
            </w:r>
            <w:r w:rsidRPr="00267CA6">
              <w:rPr>
                <w:rStyle w:val="afe"/>
                <w:rFonts w:ascii="Times New Roman" w:hAnsi="Times New Roman"/>
                <w:szCs w:val="20"/>
              </w:rPr>
              <w:t>N</w:t>
            </w:r>
            <w:r w:rsidRPr="00267CA6">
              <w:rPr>
                <w:rFonts w:ascii="Times New Roman" w:hAnsi="Times New Roman"/>
                <w:szCs w:val="20"/>
                <w:vertAlign w:val="subscript"/>
              </w:rPr>
              <w:t>bundle</w:t>
            </w:r>
            <w:r w:rsidRPr="00267CA6">
              <w:rPr>
                <w:rFonts w:ascii="Times New Roman" w:hAnsi="Times New Roman"/>
                <w:szCs w:val="20"/>
              </w:rPr>
              <w:t>  is interpreted as the number of bundles within the CFR,</w:t>
            </w:r>
          </w:p>
          <w:p w14:paraId="763F9FC4"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szCs w:val="20"/>
              </w:rPr>
              <w:t xml:space="preserve">the </w:t>
            </w:r>
            <w:r w:rsidRPr="00267CA6">
              <w:rPr>
                <w:rFonts w:ascii="Times New Roman" w:hAnsi="Times New Roman"/>
                <w:color w:val="000000"/>
                <w:szCs w:val="20"/>
              </w:rPr>
              <w:t xml:space="preserve">size of the CFR is used instead of </w:t>
            </w:r>
            <w:r w:rsidRPr="00267CA6">
              <w:rPr>
                <w:rFonts w:ascii="Times New Roman" w:hAnsi="Times New Roman"/>
                <w:szCs w:val="20"/>
              </w:rPr>
              <w:t xml:space="preserve">the </w:t>
            </w:r>
            <w:r w:rsidRPr="00267CA6">
              <w:rPr>
                <w:rFonts w:ascii="Times New Roman" w:hAnsi="Times New Roman"/>
                <w:color w:val="000000"/>
                <w:szCs w:val="20"/>
              </w:rPr>
              <w:t>size of the BWP,</w:t>
            </w:r>
          </w:p>
          <w:p w14:paraId="01E10689"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color w:val="000000"/>
                <w:szCs w:val="20"/>
              </w:rPr>
              <w:t>the starting PRB of the CFR is used instead of the starting PRB of the BWP</w:t>
            </w:r>
          </w:p>
          <w:p w14:paraId="30C471A3"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color w:val="000000"/>
                <w:szCs w:val="20"/>
              </w:rPr>
              <w:t xml:space="preserve">the higher-layer parameter </w:t>
            </w:r>
            <w:r w:rsidRPr="00267CA6">
              <w:rPr>
                <w:rStyle w:val="afe"/>
                <w:rFonts w:ascii="Times New Roman" w:hAnsi="Times New Roman"/>
                <w:color w:val="000000"/>
                <w:szCs w:val="20"/>
              </w:rPr>
              <w:t>vrb-ToPRB-Interleaver</w:t>
            </w:r>
            <w:r w:rsidRPr="00267CA6">
              <w:rPr>
                <w:rFonts w:ascii="Times New Roman" w:hAnsi="Times New Roman"/>
                <w:color w:val="000000"/>
                <w:szCs w:val="20"/>
              </w:rPr>
              <w:t xml:space="preserve"> in </w:t>
            </w:r>
            <w:r w:rsidRPr="00267CA6">
              <w:rPr>
                <w:rStyle w:val="afe"/>
                <w:rFonts w:ascii="Times New Roman" w:hAnsi="Times New Roman"/>
                <w:color w:val="000000"/>
                <w:szCs w:val="20"/>
              </w:rPr>
              <w:t>PDSCH-Config-Multicast</w:t>
            </w:r>
            <w:r w:rsidRPr="00267CA6">
              <w:rPr>
                <w:rFonts w:ascii="Times New Roman" w:hAnsi="Times New Roman"/>
                <w:color w:val="000000"/>
                <w:szCs w:val="20"/>
              </w:rPr>
              <w:t xml:space="preserve"> for multicast, if provided, is used instead of </w:t>
            </w:r>
            <w:r w:rsidRPr="00267CA6">
              <w:rPr>
                <w:rFonts w:ascii="Times New Roman" w:hAnsi="Times New Roman"/>
                <w:szCs w:val="20"/>
              </w:rPr>
              <w:t xml:space="preserve">the </w:t>
            </w:r>
            <w:r w:rsidRPr="00267CA6">
              <w:rPr>
                <w:rFonts w:ascii="Times New Roman" w:hAnsi="Times New Roman"/>
                <w:color w:val="000000"/>
                <w:szCs w:val="20"/>
              </w:rPr>
              <w:t xml:space="preserve">size of the higher-layer parameter </w:t>
            </w:r>
            <w:r w:rsidRPr="00267CA6">
              <w:rPr>
                <w:rStyle w:val="afe"/>
                <w:rFonts w:ascii="Times New Roman" w:hAnsi="Times New Roman"/>
                <w:color w:val="000000"/>
                <w:szCs w:val="20"/>
              </w:rPr>
              <w:t>vrb-ToPRB-Interleaver</w:t>
            </w:r>
            <w:r w:rsidRPr="00267CA6">
              <w:rPr>
                <w:rFonts w:ascii="Times New Roman" w:hAnsi="Times New Roman"/>
                <w:color w:val="000000"/>
                <w:szCs w:val="20"/>
              </w:rPr>
              <w:t xml:space="preserve"> in </w:t>
            </w:r>
            <w:r w:rsidRPr="00267CA6">
              <w:rPr>
                <w:rStyle w:val="afe"/>
                <w:rFonts w:ascii="Times New Roman" w:hAnsi="Times New Roman"/>
                <w:color w:val="000000"/>
                <w:szCs w:val="20"/>
              </w:rPr>
              <w:t>PDSCH-Config</w:t>
            </w:r>
            <w:r w:rsidRPr="00267CA6">
              <w:rPr>
                <w:rFonts w:ascii="Times New Roman" w:hAnsi="Times New Roman"/>
                <w:color w:val="000000"/>
                <w:szCs w:val="20"/>
              </w:rPr>
              <w:t xml:space="preserve"> for unicast</w:t>
            </w:r>
            <w:r w:rsidRPr="00267CA6">
              <w:rPr>
                <w:rFonts w:ascii="Times New Roman" w:hAnsi="Times New Roman"/>
                <w:szCs w:val="20"/>
              </w:rPr>
              <w:t>.</w:t>
            </w:r>
          </w:p>
          <w:p w14:paraId="7B485913" w14:textId="77777777" w:rsidR="007E7B75" w:rsidRPr="00267CA6" w:rsidRDefault="007E7B75" w:rsidP="007E7B75">
            <w:pPr>
              <w:spacing w:after="120"/>
              <w:jc w:val="both"/>
              <w:rPr>
                <w:rFonts w:ascii="Times New Roman" w:hAnsi="Times New Roman"/>
                <w:szCs w:val="20"/>
              </w:rPr>
            </w:pPr>
          </w:p>
          <w:p w14:paraId="218E1D19" w14:textId="77777777" w:rsidR="007E7B75" w:rsidRPr="00267CA6" w:rsidRDefault="007E7B75" w:rsidP="007E7B75">
            <w:pPr>
              <w:rPr>
                <w:rFonts w:ascii="Times New Roman" w:eastAsia="宋体" w:hAnsi="Times New Roman"/>
                <w:b/>
                <w:bCs/>
                <w:szCs w:val="20"/>
                <w:u w:val="single"/>
                <w:lang w:eastAsia="zh-CN"/>
              </w:rPr>
            </w:pPr>
            <w:r w:rsidRPr="00267CA6">
              <w:rPr>
                <w:rFonts w:ascii="Times New Roman" w:hAnsi="Times New Roman"/>
                <w:b/>
                <w:bCs/>
                <w:szCs w:val="20"/>
                <w:u w:val="single"/>
              </w:rPr>
              <w:t>Conclusion</w:t>
            </w:r>
          </w:p>
          <w:p w14:paraId="63FF10D6" w14:textId="77777777" w:rsidR="007E7B75" w:rsidRPr="00267CA6" w:rsidRDefault="007E7B75" w:rsidP="007E7B75">
            <w:pPr>
              <w:rPr>
                <w:rFonts w:ascii="Times New Roman" w:hAnsi="Times New Roman"/>
                <w:szCs w:val="20"/>
              </w:rPr>
            </w:pPr>
            <w:r w:rsidRPr="00267CA6">
              <w:rPr>
                <w:rFonts w:ascii="Times New Roman" w:hAnsi="Times New Roman"/>
                <w:szCs w:val="20"/>
              </w:rPr>
              <w:t>For multicast of RRC-CONNECTED UEs, support CFR associated with UE active BWP, where UE active BWP can be</w:t>
            </w:r>
            <w:r w:rsidRPr="00267CA6">
              <w:rPr>
                <w:rFonts w:ascii="Times New Roman" w:hAnsi="Times New Roman"/>
                <w:color w:val="FF0000"/>
                <w:szCs w:val="20"/>
              </w:rPr>
              <w:t xml:space="preserve"> </w:t>
            </w:r>
            <w:r w:rsidRPr="00267CA6">
              <w:rPr>
                <w:rFonts w:ascii="Times New Roman" w:hAnsi="Times New Roman"/>
                <w:szCs w:val="20"/>
              </w:rPr>
              <w:t>an RRC reconfigured initial DL BWP (using Option#2 for configuring initial BWP according to the Annex B.2 of TS 38.331).</w:t>
            </w:r>
          </w:p>
          <w:p w14:paraId="4B35C9E4" w14:textId="77777777" w:rsidR="007E7B75" w:rsidRPr="00267CA6" w:rsidRDefault="007E7B75" w:rsidP="007E7B75">
            <w:pPr>
              <w:spacing w:after="120"/>
              <w:jc w:val="both"/>
              <w:rPr>
                <w:rFonts w:ascii="Times New Roman" w:hAnsi="Times New Roman"/>
                <w:szCs w:val="20"/>
                <w:lang w:eastAsia="zh-CN"/>
              </w:rPr>
            </w:pPr>
          </w:p>
          <w:p w14:paraId="698F1C19" w14:textId="77777777" w:rsidR="007E7B75" w:rsidRPr="00956BD3" w:rsidRDefault="007E7B75" w:rsidP="007E7B75">
            <w:pPr>
              <w:rPr>
                <w:b/>
                <w:lang w:eastAsia="x-none"/>
              </w:rPr>
            </w:pPr>
            <w:r w:rsidRPr="00691906">
              <w:rPr>
                <w:b/>
                <w:highlight w:val="green"/>
                <w:lang w:eastAsia="x-none"/>
              </w:rPr>
              <w:t>Agreement</w:t>
            </w:r>
          </w:p>
          <w:p w14:paraId="3235D6FB" w14:textId="77777777" w:rsidR="007E7B75" w:rsidRPr="00267CA6" w:rsidRDefault="007E7B75" w:rsidP="007E7B75">
            <w:pPr>
              <w:spacing w:line="300" w:lineRule="auto"/>
              <w:rPr>
                <w:rFonts w:ascii="Times New Roman" w:hAnsi="Times New Roman"/>
                <w:szCs w:val="20"/>
              </w:rPr>
            </w:pPr>
            <w:r w:rsidRPr="00267CA6">
              <w:rPr>
                <w:rFonts w:ascii="Times New Roman" w:hAnsi="Times New Roman"/>
                <w:szCs w:val="20"/>
              </w:rPr>
              <w:t>Multicast DCI format 1_1 includes all configurable fields of unicast DCI format 1_1 except</w:t>
            </w:r>
          </w:p>
          <w:p w14:paraId="5685243D" w14:textId="77777777" w:rsidR="007E7B75" w:rsidRPr="004F38C5" w:rsidRDefault="007E7B75" w:rsidP="007E7B75">
            <w:pPr>
              <w:pStyle w:val="aff"/>
              <w:numPr>
                <w:ilvl w:val="0"/>
                <w:numId w:val="28"/>
              </w:numPr>
              <w:ind w:leftChars="0"/>
            </w:pPr>
            <w:r w:rsidRPr="004F38C5">
              <w:t>Identifier for DCI formats, TPC command for scheduled PUCCH, SRS request</w:t>
            </w:r>
          </w:p>
          <w:p w14:paraId="4CCC15D2" w14:textId="77777777" w:rsidR="007E7B75" w:rsidRPr="004F38C5" w:rsidRDefault="007E7B75" w:rsidP="007E7B75">
            <w:pPr>
              <w:pStyle w:val="aff"/>
              <w:numPr>
                <w:ilvl w:val="0"/>
                <w:numId w:val="28"/>
              </w:numPr>
              <w:ind w:leftChars="0"/>
            </w:pPr>
            <w:r w:rsidRPr="004F38C5">
              <w:t>FFS: Scell dormancy indication</w:t>
            </w:r>
          </w:p>
          <w:p w14:paraId="4C6DF513" w14:textId="77777777" w:rsidR="007E7B75" w:rsidRPr="004F38C5" w:rsidRDefault="007E7B75" w:rsidP="007E7B75">
            <w:pPr>
              <w:pStyle w:val="aff"/>
              <w:numPr>
                <w:ilvl w:val="0"/>
                <w:numId w:val="28"/>
              </w:numPr>
              <w:ind w:leftChars="0"/>
            </w:pPr>
            <w:r w:rsidRPr="004F38C5">
              <w:t>One-shot HARQ-ACK request, PDSCH group index, New feedback indicator, Number of requested PDSCH group(s), ChannelAccess-Cpext</w:t>
            </w:r>
          </w:p>
          <w:p w14:paraId="315FC74D" w14:textId="77777777" w:rsidR="007E7B75" w:rsidRPr="004F38C5" w:rsidRDefault="007E7B75" w:rsidP="007E7B75">
            <w:pPr>
              <w:pStyle w:val="aff"/>
              <w:numPr>
                <w:ilvl w:val="0"/>
                <w:numId w:val="28"/>
              </w:numPr>
              <w:ind w:leftChars="0"/>
            </w:pPr>
            <w:r w:rsidRPr="004F38C5">
              <w:t>CBGTI, CBGFI</w:t>
            </w:r>
          </w:p>
          <w:p w14:paraId="426D8FF1" w14:textId="77777777" w:rsidR="007E7B75" w:rsidRPr="004F38C5" w:rsidRDefault="007E7B75" w:rsidP="007E7B75">
            <w:pPr>
              <w:pStyle w:val="aff"/>
              <w:numPr>
                <w:ilvl w:val="0"/>
                <w:numId w:val="28"/>
              </w:numPr>
              <w:ind w:leftChars="0"/>
            </w:pPr>
            <w:r w:rsidRPr="004F38C5">
              <w:t>Minimum applicable scheduling offset indicator</w:t>
            </w:r>
          </w:p>
          <w:p w14:paraId="0037E885" w14:textId="77777777" w:rsidR="007E7B75" w:rsidRPr="004F38C5" w:rsidRDefault="007E7B75" w:rsidP="007E7B75">
            <w:pPr>
              <w:pStyle w:val="aff"/>
              <w:numPr>
                <w:ilvl w:val="0"/>
                <w:numId w:val="28"/>
              </w:numPr>
              <w:ind w:leftChars="0"/>
            </w:pPr>
            <w:r w:rsidRPr="004F38C5">
              <w:t>FFS: Carrier indicator, BWP indicator, ZP CSI-RS trigger</w:t>
            </w:r>
          </w:p>
          <w:p w14:paraId="7BDFF33B" w14:textId="77777777" w:rsidR="007E7B75" w:rsidRPr="004F38C5" w:rsidRDefault="007E7B75" w:rsidP="007E7B75">
            <w:pPr>
              <w:pStyle w:val="aff"/>
              <w:numPr>
                <w:ilvl w:val="0"/>
                <w:numId w:val="28"/>
              </w:numPr>
              <w:ind w:leftChars="0"/>
            </w:pPr>
            <w:r w:rsidRPr="004F38C5">
              <w:t>FFS: MCS/NDI/RV for TB2</w:t>
            </w:r>
          </w:p>
          <w:p w14:paraId="59831220" w14:textId="77777777" w:rsidR="007E7B75" w:rsidRPr="00267CA6" w:rsidRDefault="007E7B75" w:rsidP="007E7B75">
            <w:pPr>
              <w:spacing w:after="120"/>
              <w:jc w:val="both"/>
              <w:rPr>
                <w:rFonts w:ascii="Times New Roman" w:hAnsi="Times New Roman"/>
                <w:szCs w:val="20"/>
              </w:rPr>
            </w:pPr>
          </w:p>
          <w:p w14:paraId="145B28E0" w14:textId="77777777" w:rsidR="007E7B75" w:rsidRPr="00267CA6" w:rsidRDefault="007E7B75" w:rsidP="007E7B75">
            <w:pPr>
              <w:rPr>
                <w:rFonts w:ascii="Times New Roman" w:eastAsia="宋体" w:hAnsi="Times New Roman"/>
                <w:b/>
                <w:bCs/>
                <w:szCs w:val="20"/>
                <w:u w:val="single"/>
                <w:lang w:eastAsia="zh-CN"/>
              </w:rPr>
            </w:pPr>
            <w:r w:rsidRPr="00267CA6">
              <w:rPr>
                <w:rFonts w:ascii="Times New Roman" w:hAnsi="Times New Roman"/>
                <w:b/>
                <w:bCs/>
                <w:szCs w:val="20"/>
                <w:u w:val="single"/>
              </w:rPr>
              <w:t>Conclusion</w:t>
            </w:r>
          </w:p>
          <w:p w14:paraId="083BC549" w14:textId="77777777" w:rsidR="007E7B75" w:rsidRPr="00267CA6" w:rsidRDefault="007E7B75" w:rsidP="00D4664D">
            <w:pPr>
              <w:rPr>
                <w:rFonts w:ascii="Times New Roman" w:hAnsi="Times New Roman"/>
                <w:szCs w:val="20"/>
              </w:rPr>
            </w:pPr>
            <w:r w:rsidRPr="00267CA6">
              <w:rPr>
                <w:rFonts w:ascii="Times New Roman" w:hAnsi="Times New Roman"/>
                <w:szCs w:val="20"/>
              </w:rPr>
              <w:t xml:space="preserve">If a CFR is configured in a dedicated unicast BWP for multicast in RRC-CONNECTED state, it is up to gNB’s configuration whether to use the CORESET configured in </w:t>
            </w:r>
            <w:r w:rsidRPr="00267CA6">
              <w:rPr>
                <w:rStyle w:val="afe"/>
                <w:rFonts w:ascii="Times New Roman" w:hAnsi="Times New Roman"/>
                <w:szCs w:val="20"/>
              </w:rPr>
              <w:t>PDCCH-config-Multicast</w:t>
            </w:r>
            <w:r w:rsidRPr="00267CA6">
              <w:rPr>
                <w:rFonts w:ascii="Times New Roman" w:hAnsi="Times New Roman"/>
                <w:szCs w:val="20"/>
              </w:rPr>
              <w:t xml:space="preserve"> in the CFR for unicast transmission or PTP retransmission of multicast.</w:t>
            </w:r>
          </w:p>
          <w:p w14:paraId="780C45ED" w14:textId="77777777" w:rsidR="007E7B75" w:rsidRPr="00267CA6" w:rsidRDefault="007E7B75" w:rsidP="007E7B75">
            <w:pPr>
              <w:spacing w:after="120"/>
              <w:jc w:val="both"/>
              <w:rPr>
                <w:rFonts w:ascii="Times New Roman" w:hAnsi="Times New Roman"/>
                <w:szCs w:val="20"/>
                <w:lang w:eastAsia="zh-CN"/>
              </w:rPr>
            </w:pPr>
          </w:p>
          <w:p w14:paraId="09E38F16" w14:textId="77777777" w:rsidR="007E7B75" w:rsidRPr="00956BD3" w:rsidRDefault="007E7B75" w:rsidP="007E7B75">
            <w:pPr>
              <w:rPr>
                <w:b/>
                <w:lang w:eastAsia="x-none"/>
              </w:rPr>
            </w:pPr>
            <w:r w:rsidRPr="00691906">
              <w:rPr>
                <w:b/>
                <w:highlight w:val="green"/>
                <w:lang w:eastAsia="x-none"/>
              </w:rPr>
              <w:t>Agreement</w:t>
            </w:r>
          </w:p>
          <w:p w14:paraId="79F4E760" w14:textId="77777777" w:rsidR="007E7B75" w:rsidRPr="00267CA6" w:rsidRDefault="007E7B75" w:rsidP="007E7B75">
            <w:pPr>
              <w:spacing w:after="120"/>
              <w:jc w:val="both"/>
              <w:rPr>
                <w:rFonts w:ascii="Times New Roman" w:hAnsi="Times New Roman"/>
                <w:szCs w:val="20"/>
                <w:lang w:eastAsia="zh-CN"/>
              </w:rPr>
            </w:pPr>
            <w:r w:rsidRPr="00267CA6">
              <w:rPr>
                <w:rFonts w:ascii="Times New Roman" w:hAnsi="Times New Roman"/>
                <w:szCs w:val="20"/>
              </w:rPr>
              <w:t xml:space="preserve">For MCS determination of SPS GC-PDSCH, </w:t>
            </w:r>
            <w:r w:rsidRPr="00267CA6">
              <w:rPr>
                <w:rFonts w:ascii="Times New Roman" w:hAnsi="Times New Roman"/>
                <w:i/>
                <w:iCs/>
                <w:szCs w:val="20"/>
              </w:rPr>
              <w:t>mcs-Table</w:t>
            </w:r>
            <w:r w:rsidRPr="00267CA6">
              <w:rPr>
                <w:rFonts w:ascii="Times New Roman" w:hAnsi="Times New Roman"/>
                <w:szCs w:val="20"/>
              </w:rPr>
              <w:t xml:space="preserve"> of ‘qam64LowSE’ can be optionally configured in the </w:t>
            </w:r>
            <w:r w:rsidRPr="00267CA6">
              <w:rPr>
                <w:rFonts w:ascii="Times New Roman" w:hAnsi="Times New Roman"/>
                <w:i/>
                <w:iCs/>
                <w:szCs w:val="20"/>
              </w:rPr>
              <w:t>SPS-Config-Multicast</w:t>
            </w:r>
            <w:r w:rsidRPr="00267CA6">
              <w:rPr>
                <w:rFonts w:ascii="Times New Roman" w:hAnsi="Times New Roman"/>
                <w:szCs w:val="20"/>
              </w:rPr>
              <w:t>.</w:t>
            </w:r>
          </w:p>
          <w:p w14:paraId="435D4A68" w14:textId="77777777" w:rsidR="007E7B75" w:rsidRPr="00267CA6" w:rsidRDefault="007E7B75" w:rsidP="007E7B75">
            <w:pPr>
              <w:pStyle w:val="aff"/>
              <w:numPr>
                <w:ilvl w:val="0"/>
                <w:numId w:val="28"/>
              </w:numPr>
              <w:ind w:leftChars="0"/>
              <w:rPr>
                <w:rFonts w:ascii="Times New Roman" w:hAnsi="Times New Roman"/>
                <w:szCs w:val="20"/>
              </w:rPr>
            </w:pPr>
            <w:r w:rsidRPr="00267CA6">
              <w:rPr>
                <w:rFonts w:ascii="Times New Roman" w:hAnsi="Times New Roman"/>
              </w:rPr>
              <w:t xml:space="preserve">If </w:t>
            </w:r>
            <w:r w:rsidRPr="00267CA6">
              <w:rPr>
                <w:rFonts w:ascii="Times New Roman" w:hAnsi="Times New Roman"/>
                <w:i/>
                <w:iCs/>
              </w:rPr>
              <w:t>mcs-Table</w:t>
            </w:r>
            <w:r w:rsidRPr="00267CA6">
              <w:rPr>
                <w:rFonts w:ascii="Times New Roman" w:hAnsi="Times New Roman"/>
              </w:rPr>
              <w:t xml:space="preserve"> of ‘qam64LowSE’ is not configured in the </w:t>
            </w:r>
            <w:r w:rsidRPr="00267CA6">
              <w:rPr>
                <w:rFonts w:ascii="Times New Roman" w:hAnsi="Times New Roman"/>
                <w:i/>
                <w:iCs/>
              </w:rPr>
              <w:t>SPS-Config-Multicast</w:t>
            </w:r>
            <w:r w:rsidRPr="00267CA6">
              <w:rPr>
                <w:rFonts w:ascii="Times New Roman" w:hAnsi="Times New Roman"/>
              </w:rPr>
              <w:t xml:space="preserve">, the </w:t>
            </w:r>
            <w:r w:rsidRPr="00267CA6">
              <w:rPr>
                <w:rFonts w:ascii="Times New Roman" w:hAnsi="Times New Roman"/>
                <w:i/>
                <w:iCs/>
              </w:rPr>
              <w:t>mcs-Table</w:t>
            </w:r>
            <w:r w:rsidRPr="00267CA6">
              <w:rPr>
                <w:rFonts w:ascii="Times New Roman" w:hAnsi="Times New Roman"/>
              </w:rPr>
              <w:t xml:space="preserve"> of </w:t>
            </w:r>
            <w:r w:rsidRPr="00267CA6">
              <w:rPr>
                <w:rFonts w:ascii="Times New Roman" w:hAnsi="Times New Roman"/>
                <w:i/>
                <w:iCs/>
              </w:rPr>
              <w:t>PDSCH-Config-Multicast</w:t>
            </w:r>
            <w:r w:rsidRPr="00267CA6">
              <w:rPr>
                <w:rFonts w:ascii="Times New Roman" w:hAnsi="Times New Roman"/>
              </w:rPr>
              <w:t xml:space="preserve"> in the same </w:t>
            </w:r>
            <w:r w:rsidRPr="00267CA6">
              <w:rPr>
                <w:rFonts w:ascii="Times New Roman" w:hAnsi="Times New Roman"/>
                <w:i/>
                <w:iCs/>
              </w:rPr>
              <w:t>CFR-Config-Multicast</w:t>
            </w:r>
            <w:r w:rsidRPr="00267CA6">
              <w:rPr>
                <w:rFonts w:ascii="Times New Roman" w:hAnsi="Times New Roman"/>
              </w:rPr>
              <w:t xml:space="preserve"> is used for the SPS GC-PDSCH to determine the MCS. </w:t>
            </w:r>
          </w:p>
          <w:p w14:paraId="6CFC4D6C" w14:textId="77777777" w:rsidR="007E7B75" w:rsidRPr="00267CA6" w:rsidRDefault="007E7B75" w:rsidP="007E7B75">
            <w:pPr>
              <w:pStyle w:val="aff"/>
              <w:numPr>
                <w:ilvl w:val="0"/>
                <w:numId w:val="28"/>
              </w:numPr>
              <w:ind w:leftChars="0"/>
              <w:rPr>
                <w:rFonts w:ascii="Times New Roman" w:hAnsi="Times New Roman"/>
              </w:rPr>
            </w:pPr>
            <w:r w:rsidRPr="00267CA6">
              <w:rPr>
                <w:rFonts w:ascii="Times New Roman" w:hAnsi="Times New Roman"/>
              </w:rPr>
              <w:t xml:space="preserve">If </w:t>
            </w:r>
            <w:r w:rsidRPr="00267CA6">
              <w:rPr>
                <w:rFonts w:ascii="Times New Roman" w:hAnsi="Times New Roman"/>
                <w:i/>
                <w:iCs/>
              </w:rPr>
              <w:t>mcs-Table</w:t>
            </w:r>
            <w:r w:rsidRPr="00267CA6">
              <w:rPr>
                <w:rFonts w:ascii="Times New Roman" w:hAnsi="Times New Roman"/>
              </w:rPr>
              <w:t xml:space="preserve"> of ‘qam64LowSE’ is configured in the </w:t>
            </w:r>
            <w:r w:rsidRPr="00267CA6">
              <w:rPr>
                <w:rFonts w:ascii="Times New Roman" w:hAnsi="Times New Roman"/>
                <w:i/>
                <w:iCs/>
              </w:rPr>
              <w:t>SPS-Config-Multicast</w:t>
            </w:r>
            <w:r w:rsidRPr="00267CA6">
              <w:rPr>
                <w:rFonts w:ascii="Times New Roman" w:hAnsi="Times New Roman"/>
              </w:rPr>
              <w:t>, it is used for the SPS GC-PDSCH to determine the MCS.</w:t>
            </w:r>
          </w:p>
          <w:p w14:paraId="263319AD" w14:textId="77777777" w:rsidR="007E7B75" w:rsidRPr="00267CA6" w:rsidRDefault="007E7B75" w:rsidP="007E7B75">
            <w:pPr>
              <w:spacing w:after="120"/>
              <w:jc w:val="both"/>
              <w:rPr>
                <w:rFonts w:ascii="Times New Roman" w:hAnsi="Times New Roman"/>
                <w:szCs w:val="20"/>
              </w:rPr>
            </w:pPr>
          </w:p>
          <w:p w14:paraId="116CDBFD" w14:textId="77777777" w:rsidR="007E7B75" w:rsidRPr="00956BD3" w:rsidRDefault="007E7B75" w:rsidP="007E7B75">
            <w:pPr>
              <w:rPr>
                <w:b/>
                <w:lang w:eastAsia="x-none"/>
              </w:rPr>
            </w:pPr>
            <w:r w:rsidRPr="00691906">
              <w:rPr>
                <w:b/>
                <w:highlight w:val="green"/>
                <w:lang w:eastAsia="x-none"/>
              </w:rPr>
              <w:lastRenderedPageBreak/>
              <w:t>Agreement</w:t>
            </w:r>
          </w:p>
          <w:p w14:paraId="18404018" w14:textId="77777777" w:rsidR="007E7B75" w:rsidRPr="00267CA6" w:rsidRDefault="007E7B75" w:rsidP="007E7B75">
            <w:pPr>
              <w:spacing w:line="300" w:lineRule="auto"/>
              <w:jc w:val="both"/>
              <w:rPr>
                <w:rFonts w:ascii="Times New Roman" w:hAnsi="Times New Roman"/>
                <w:szCs w:val="20"/>
                <w:lang w:eastAsia="zh-CN"/>
              </w:rPr>
            </w:pPr>
            <w:r w:rsidRPr="00267CA6">
              <w:rPr>
                <w:rFonts w:ascii="Times New Roman" w:hAnsi="Times New Roman"/>
                <w:szCs w:val="20"/>
              </w:rPr>
              <w:t xml:space="preserve">A list of up to 8 k1 values can be configured by higher layer parameter </w:t>
            </w:r>
            <w:r w:rsidRPr="00267CA6">
              <w:rPr>
                <w:rFonts w:ascii="Times New Roman" w:hAnsi="Times New Roman"/>
                <w:i/>
                <w:iCs/>
                <w:szCs w:val="20"/>
              </w:rPr>
              <w:t>dl-DataToUL-ACK-MulticastDciFormat1_0</w:t>
            </w:r>
            <w:r w:rsidRPr="00267CA6">
              <w:rPr>
                <w:rFonts w:ascii="Times New Roman" w:hAnsi="Times New Roman"/>
                <w:szCs w:val="20"/>
              </w:rPr>
              <w:t xml:space="preserve"> to be applied to multicast DCI format 1_0 for RRC_CONNECTED U</w:t>
            </w:r>
            <w:r>
              <w:rPr>
                <w:rFonts w:ascii="Times New Roman" w:hAnsi="Times New Roman"/>
                <w:szCs w:val="20"/>
              </w:rPr>
              <w:t>E</w:t>
            </w:r>
            <w:r w:rsidRPr="00267CA6">
              <w:rPr>
                <w:rFonts w:ascii="Times New Roman" w:hAnsi="Times New Roman"/>
                <w:szCs w:val="20"/>
              </w:rPr>
              <w:t xml:space="preserve">s. If the higher layer parameter </w:t>
            </w:r>
            <w:r w:rsidRPr="00267CA6">
              <w:rPr>
                <w:rFonts w:ascii="Times New Roman" w:hAnsi="Times New Roman"/>
                <w:i/>
                <w:iCs/>
                <w:szCs w:val="20"/>
              </w:rPr>
              <w:t>dl-DataToUL-ACK-MulticastDciFormat1_0</w:t>
            </w:r>
            <w:r w:rsidRPr="00267CA6">
              <w:rPr>
                <w:rFonts w:ascii="Times New Roman" w:hAnsi="Times New Roman"/>
                <w:szCs w:val="20"/>
              </w:rPr>
              <w:t xml:space="preserve"> is not provided, k1 list {1, 2, 3, 4, 5, 6, 7, 8} is applied to multicast DCI format 1_0.</w:t>
            </w:r>
          </w:p>
          <w:p w14:paraId="73E7A19F" w14:textId="77777777" w:rsidR="007E7B75" w:rsidRPr="004F38C5" w:rsidRDefault="007E7B75" w:rsidP="007E7B75">
            <w:pPr>
              <w:pStyle w:val="aff"/>
              <w:numPr>
                <w:ilvl w:val="0"/>
                <w:numId w:val="28"/>
              </w:numPr>
              <w:ind w:leftChars="0"/>
            </w:pPr>
            <w:r w:rsidRPr="004F38C5">
              <w:t>The size of ‘PDSCH-to-HARQ_feedback timing indicator’ field of multicast DCI format 1_0 is fixed at 3 bits.</w:t>
            </w:r>
          </w:p>
          <w:p w14:paraId="183046DA" w14:textId="77777777" w:rsidR="007E7B75" w:rsidRDefault="007E7B75" w:rsidP="007E7B75">
            <w:pPr>
              <w:rPr>
                <w:rFonts w:ascii="Times New Roman" w:hAnsi="Times New Roman"/>
                <w:szCs w:val="20"/>
              </w:rPr>
            </w:pPr>
          </w:p>
          <w:p w14:paraId="0F1AD6DD" w14:textId="77777777" w:rsidR="007E7B75" w:rsidRPr="005A2496" w:rsidRDefault="007E7B75" w:rsidP="007E7B75">
            <w:pPr>
              <w:rPr>
                <w:b/>
                <w:bCs/>
                <w:color w:val="FF0000"/>
              </w:rPr>
            </w:pPr>
            <w:r w:rsidRPr="00D45E3C">
              <w:rPr>
                <w:b/>
                <w:bCs/>
                <w:highlight w:val="green"/>
              </w:rPr>
              <w:t>Agreement</w:t>
            </w:r>
          </w:p>
          <w:p w14:paraId="13B1A292" w14:textId="77777777" w:rsidR="007E7B75" w:rsidRDefault="007E7B75" w:rsidP="007E7B75">
            <w:r w:rsidRPr="00B74215">
              <w:t>If</w:t>
            </w:r>
            <w:r w:rsidRPr="00B74215">
              <w:rPr>
                <w:i/>
                <w:iCs/>
              </w:rPr>
              <w:t xml:space="preserve"> locationAndBandwidth-Multicast</w:t>
            </w:r>
            <w:r w:rsidRPr="00B74215">
              <w:t xml:space="preserve"> is not configured in a </w:t>
            </w:r>
            <w:r w:rsidRPr="00B74215">
              <w:rPr>
                <w:i/>
                <w:iCs/>
              </w:rPr>
              <w:t>cfr-Config-Multicast</w:t>
            </w:r>
            <w:r w:rsidRPr="00B74215">
              <w:t xml:space="preserve">, the default value is the </w:t>
            </w:r>
            <w:r w:rsidRPr="00B74215">
              <w:rPr>
                <w:i/>
                <w:iCs/>
              </w:rPr>
              <w:t>locationAndBandwidth</w:t>
            </w:r>
            <w:r w:rsidRPr="00B74215">
              <w:t xml:space="preserve"> of the DL BWP in which the </w:t>
            </w:r>
            <w:r w:rsidRPr="00B74215">
              <w:rPr>
                <w:i/>
                <w:iCs/>
              </w:rPr>
              <w:t>cfr-Config-Multicast</w:t>
            </w:r>
            <w:r w:rsidRPr="00B74215">
              <w:t xml:space="preserve"> is configured.</w:t>
            </w:r>
          </w:p>
          <w:p w14:paraId="20B67D0E" w14:textId="77777777" w:rsidR="007E7B75" w:rsidRDefault="007E7B75" w:rsidP="007E7B75">
            <w:pPr>
              <w:spacing w:after="120"/>
              <w:rPr>
                <w:rStyle w:val="aff0"/>
                <w:highlight w:val="yellow"/>
              </w:rPr>
            </w:pPr>
          </w:p>
          <w:p w14:paraId="13E8368A" w14:textId="77777777" w:rsidR="007E7B75" w:rsidRPr="005A2496" w:rsidRDefault="007E7B75" w:rsidP="007E7B75">
            <w:pPr>
              <w:rPr>
                <w:b/>
                <w:bCs/>
                <w:color w:val="FF0000"/>
              </w:rPr>
            </w:pPr>
            <w:r w:rsidRPr="00D45E3C">
              <w:rPr>
                <w:b/>
                <w:bCs/>
                <w:highlight w:val="green"/>
              </w:rPr>
              <w:t>Agreement</w:t>
            </w:r>
          </w:p>
          <w:p w14:paraId="4E81054D" w14:textId="77777777" w:rsidR="007E7B75" w:rsidRPr="004E6A55" w:rsidRDefault="007E7B75" w:rsidP="007E7B75">
            <w:pPr>
              <w:spacing w:line="360" w:lineRule="auto"/>
            </w:pPr>
            <w:r w:rsidRPr="004E6A55">
              <w:t>For applicable PDSCH time domain resource allocation for multicast DCI format,</w:t>
            </w:r>
          </w:p>
          <w:p w14:paraId="46B54B84" w14:textId="77777777" w:rsidR="007E7B75" w:rsidRPr="004E6A55" w:rsidRDefault="007E7B75" w:rsidP="007E7B75">
            <w:pPr>
              <w:pStyle w:val="aff"/>
              <w:numPr>
                <w:ilvl w:val="0"/>
                <w:numId w:val="28"/>
              </w:numPr>
              <w:ind w:leftChars="0"/>
              <w:rPr>
                <w:szCs w:val="20"/>
              </w:rPr>
            </w:pPr>
            <w:r w:rsidRPr="004E6A55">
              <w:t>if</w:t>
            </w:r>
            <w:r w:rsidRPr="004E6A55">
              <w:rPr>
                <w:i/>
                <w:iCs/>
              </w:rPr>
              <w:t xml:space="preserve"> pdsch-TimeDomainAllocationList</w:t>
            </w:r>
            <w:r w:rsidRPr="004E6A55">
              <w:t xml:space="preserve"> in</w:t>
            </w:r>
            <w:r w:rsidRPr="004E6A55">
              <w:rPr>
                <w:i/>
                <w:iCs/>
              </w:rPr>
              <w:t xml:space="preserve"> PDSCH-Config-Multicast</w:t>
            </w:r>
            <w:r w:rsidRPr="004E6A55">
              <w:t xml:space="preserve"> is provided, the</w:t>
            </w:r>
            <w:r w:rsidRPr="004E6A55">
              <w:rPr>
                <w:i/>
                <w:iCs/>
              </w:rPr>
              <w:t xml:space="preserve"> pdsch-TimeDomainAllocationList</w:t>
            </w:r>
            <w:r w:rsidRPr="004E6A55">
              <w:t xml:space="preserve"> in</w:t>
            </w:r>
            <w:r w:rsidRPr="004E6A55">
              <w:rPr>
                <w:i/>
                <w:iCs/>
              </w:rPr>
              <w:t xml:space="preserve"> PDSCH-Config-Multicast</w:t>
            </w:r>
            <w:r w:rsidRPr="004E6A55">
              <w:t xml:space="preserve"> is applied,</w:t>
            </w:r>
          </w:p>
          <w:p w14:paraId="341EDA0D" w14:textId="77777777" w:rsidR="007E7B75" w:rsidRPr="004E6A55" w:rsidRDefault="007E7B75" w:rsidP="007E7B75">
            <w:pPr>
              <w:pStyle w:val="aff"/>
              <w:numPr>
                <w:ilvl w:val="0"/>
                <w:numId w:val="28"/>
              </w:numPr>
              <w:ind w:leftChars="0"/>
              <w:rPr>
                <w:rFonts w:ascii="Calibri" w:hAnsi="Calibri" w:cs="Calibri"/>
              </w:rPr>
            </w:pPr>
            <w:r w:rsidRPr="004E6A55">
              <w:t>else if</w:t>
            </w:r>
            <w:r w:rsidRPr="004E6A55">
              <w:rPr>
                <w:i/>
                <w:iCs/>
              </w:rPr>
              <w:t xml:space="preserve"> pdsch-TimeDomainAllocationList</w:t>
            </w:r>
            <w:r w:rsidRPr="004E6A55">
              <w:t xml:space="preserve"> in</w:t>
            </w:r>
            <w:r w:rsidRPr="004E6A55">
              <w:rPr>
                <w:i/>
                <w:iCs/>
              </w:rPr>
              <w:t xml:space="preserve"> PDSCH-Config-Multicast</w:t>
            </w:r>
            <w:r w:rsidRPr="004E6A55">
              <w:t xml:space="preserve"> is not provided</w:t>
            </w:r>
            <w:r w:rsidRPr="004E6A55">
              <w:rPr>
                <w:i/>
                <w:iCs/>
              </w:rPr>
              <w:t xml:space="preserve"> </w:t>
            </w:r>
            <w:r w:rsidRPr="004E6A55">
              <w:t xml:space="preserve">but </w:t>
            </w:r>
            <w:r w:rsidRPr="004E6A55">
              <w:rPr>
                <w:i/>
                <w:iCs/>
              </w:rPr>
              <w:t>pdsch-TimeDomainAllocationList</w:t>
            </w:r>
            <w:r w:rsidRPr="004E6A55">
              <w:t xml:space="preserve"> in</w:t>
            </w:r>
            <w:r w:rsidRPr="004E6A55">
              <w:rPr>
                <w:i/>
                <w:iCs/>
              </w:rPr>
              <w:t xml:space="preserve"> PDSCH-ConfigCommon </w:t>
            </w:r>
            <w:r w:rsidRPr="004E6A55">
              <w:t xml:space="preserve">is provided, the </w:t>
            </w:r>
            <w:r w:rsidRPr="004E6A55">
              <w:rPr>
                <w:i/>
                <w:iCs/>
              </w:rPr>
              <w:t>pdsch-TimeDomainAllocationList</w:t>
            </w:r>
            <w:r w:rsidRPr="004E6A55">
              <w:t xml:space="preserve"> in </w:t>
            </w:r>
            <w:r w:rsidRPr="004E6A55">
              <w:rPr>
                <w:i/>
                <w:iCs/>
              </w:rPr>
              <w:t xml:space="preserve">PDSCH-ConfigCommon </w:t>
            </w:r>
            <w:r w:rsidRPr="004E6A55">
              <w:t xml:space="preserve">is applied, </w:t>
            </w:r>
          </w:p>
          <w:p w14:paraId="1E9FE90F" w14:textId="77777777" w:rsidR="007E7B75" w:rsidRPr="004E6A55" w:rsidRDefault="007E7B75" w:rsidP="007E7B75">
            <w:pPr>
              <w:pStyle w:val="aff"/>
              <w:numPr>
                <w:ilvl w:val="0"/>
                <w:numId w:val="28"/>
              </w:numPr>
              <w:ind w:leftChars="0"/>
            </w:pPr>
            <w:r w:rsidRPr="004E6A55">
              <w:t xml:space="preserve">else if both </w:t>
            </w:r>
            <w:r w:rsidRPr="004E6A55">
              <w:rPr>
                <w:i/>
                <w:iCs/>
              </w:rPr>
              <w:t>pdsch-TimeDomainAllocationList</w:t>
            </w:r>
            <w:r w:rsidRPr="004E6A55">
              <w:t xml:space="preserve"> in </w:t>
            </w:r>
            <w:r w:rsidRPr="004E6A55">
              <w:rPr>
                <w:i/>
                <w:iCs/>
              </w:rPr>
              <w:t xml:space="preserve">PDSCH-Config-Multicast </w:t>
            </w:r>
            <w:r w:rsidRPr="004E6A55">
              <w:t>and</w:t>
            </w:r>
            <w:r w:rsidRPr="004E6A55">
              <w:rPr>
                <w:i/>
                <w:iCs/>
              </w:rPr>
              <w:t xml:space="preserve"> pdsch-TimeDomainAllocationList</w:t>
            </w:r>
            <w:r w:rsidRPr="004E6A55">
              <w:t xml:space="preserve"> in</w:t>
            </w:r>
            <w:r w:rsidRPr="004E6A55">
              <w:rPr>
                <w:i/>
                <w:iCs/>
              </w:rPr>
              <w:t xml:space="preserve"> PDSCH-ConfigCommon </w:t>
            </w:r>
            <w:r w:rsidRPr="004E6A55">
              <w:t>are not provided, Default A table is applied irrespective of the SS/PBCH block and CORESET multiplexing pattern.</w:t>
            </w:r>
          </w:p>
          <w:p w14:paraId="77BCB119" w14:textId="77777777" w:rsidR="007E7B75" w:rsidRDefault="007E7B75" w:rsidP="007E7B75">
            <w:pPr>
              <w:rPr>
                <w:rFonts w:ascii="Times New Roman" w:hAnsi="Times New Roman"/>
                <w:b/>
                <w:bCs/>
                <w:szCs w:val="20"/>
              </w:rPr>
            </w:pPr>
          </w:p>
          <w:p w14:paraId="1CE30552" w14:textId="77777777" w:rsidR="007E7B75" w:rsidRPr="005A2496" w:rsidRDefault="007E7B75" w:rsidP="007E7B75">
            <w:pPr>
              <w:rPr>
                <w:b/>
                <w:bCs/>
                <w:color w:val="FF0000"/>
              </w:rPr>
            </w:pPr>
            <w:bookmarkStart w:id="5" w:name="_Hlk88313982"/>
            <w:r w:rsidRPr="00D45E3C">
              <w:rPr>
                <w:b/>
                <w:bCs/>
                <w:highlight w:val="green"/>
              </w:rPr>
              <w:t>Agreement</w:t>
            </w:r>
          </w:p>
          <w:p w14:paraId="4C4FCA5E" w14:textId="77777777" w:rsidR="007E7B75" w:rsidRPr="004F38C5" w:rsidRDefault="007E7B75" w:rsidP="00D4664D">
            <w:pPr>
              <w:pStyle w:val="aff"/>
              <w:ind w:leftChars="67" w:left="1581"/>
            </w:pPr>
            <w:r w:rsidRPr="004F38C5">
              <w:t xml:space="preserve">For multicast in RRC_CONNECTED state, </w:t>
            </w:r>
          </w:p>
          <w:p w14:paraId="2C135F1A" w14:textId="77777777" w:rsidR="007E7B75" w:rsidRPr="004F38C5" w:rsidRDefault="007E7B75" w:rsidP="00D4664D">
            <w:pPr>
              <w:pStyle w:val="aff"/>
              <w:numPr>
                <w:ilvl w:val="0"/>
                <w:numId w:val="28"/>
              </w:numPr>
              <w:ind w:leftChars="0"/>
            </w:pPr>
            <w:r>
              <w:t>O</w:t>
            </w:r>
            <w:r w:rsidRPr="004F38C5">
              <w:t>nly SPS-Config-Multicast(s) configured in CFR for multicast can be activated/deactivated by GC-PDCCH with G-CS-RNTI.</w:t>
            </w:r>
          </w:p>
          <w:p w14:paraId="7E3431F2" w14:textId="77777777" w:rsidR="007E7B75" w:rsidRPr="004F38C5" w:rsidRDefault="007E7B75" w:rsidP="00D4664D">
            <w:pPr>
              <w:pStyle w:val="aff"/>
              <w:numPr>
                <w:ilvl w:val="0"/>
                <w:numId w:val="28"/>
              </w:numPr>
              <w:ind w:leftChars="0"/>
            </w:pPr>
            <w:r w:rsidRPr="004F38C5">
              <w:t>SPS-Config-Multicast(s) configured in CFR for multicast cannot be activated by unicast PDCCH with CS-RNTI, but can be deactivated by unicast PDCCH with CS-RNTI.</w:t>
            </w:r>
          </w:p>
          <w:p w14:paraId="336D1863" w14:textId="77777777" w:rsidR="007E7B75" w:rsidRPr="004F38C5" w:rsidRDefault="007E7B75" w:rsidP="007E7B75">
            <w:pPr>
              <w:rPr>
                <w:rFonts w:ascii="Times New Roman" w:hAnsi="Times New Roman"/>
                <w:b/>
                <w:bCs/>
                <w:szCs w:val="20"/>
              </w:rPr>
            </w:pPr>
          </w:p>
          <w:p w14:paraId="7B4D5106" w14:textId="77777777" w:rsidR="007E7B75" w:rsidRPr="005A2496" w:rsidRDefault="007E7B75" w:rsidP="007E7B75">
            <w:pPr>
              <w:rPr>
                <w:b/>
                <w:bCs/>
                <w:color w:val="FF0000"/>
              </w:rPr>
            </w:pPr>
            <w:r w:rsidRPr="00D45E3C">
              <w:rPr>
                <w:b/>
                <w:bCs/>
                <w:highlight w:val="green"/>
              </w:rPr>
              <w:t>Agreement</w:t>
            </w:r>
          </w:p>
          <w:p w14:paraId="602A42D2" w14:textId="77777777" w:rsidR="007E7B75" w:rsidRPr="004F38C5" w:rsidRDefault="007E7B75" w:rsidP="007E7B75">
            <w:r w:rsidRPr="004F38C5">
              <w:t xml:space="preserve">For multicast of RRC_CONNECTED UEs in Rel-17, </w:t>
            </w:r>
          </w:p>
          <w:p w14:paraId="50526501" w14:textId="77777777" w:rsidR="007E7B75" w:rsidRPr="004F38C5" w:rsidRDefault="007E7B75" w:rsidP="007E7B75">
            <w:pPr>
              <w:pStyle w:val="aff"/>
              <w:numPr>
                <w:ilvl w:val="0"/>
                <w:numId w:val="28"/>
              </w:numPr>
              <w:ind w:leftChars="0"/>
            </w:pPr>
            <w:r w:rsidRPr="004F38C5">
              <w:t>DCI format 2_x cannot be configured in the same CSS configuration with multicast DCI formats.</w:t>
            </w:r>
          </w:p>
          <w:p w14:paraId="03F9B4BA" w14:textId="77777777" w:rsidR="007E7B75" w:rsidRPr="004F38C5" w:rsidRDefault="007E7B75" w:rsidP="007E7B75">
            <w:pPr>
              <w:rPr>
                <w:rFonts w:ascii="Times New Roman" w:hAnsi="Times New Roman"/>
                <w:b/>
                <w:bCs/>
                <w:szCs w:val="20"/>
              </w:rPr>
            </w:pPr>
          </w:p>
          <w:p w14:paraId="1D97037D" w14:textId="77777777" w:rsidR="007E7B75" w:rsidRPr="005A2496" w:rsidRDefault="007E7B75" w:rsidP="007E7B75">
            <w:pPr>
              <w:rPr>
                <w:b/>
                <w:bCs/>
                <w:color w:val="FF0000"/>
              </w:rPr>
            </w:pPr>
            <w:r w:rsidRPr="00D45E3C">
              <w:rPr>
                <w:b/>
                <w:bCs/>
                <w:highlight w:val="green"/>
              </w:rPr>
              <w:t>Agreement</w:t>
            </w:r>
          </w:p>
          <w:p w14:paraId="456D8390" w14:textId="77777777" w:rsidR="007E7B75" w:rsidRPr="004F38C5" w:rsidRDefault="007E7B75" w:rsidP="007E7B75">
            <w:r w:rsidRPr="004F38C5">
              <w:t>For multicast, if a UE is configured with a CFR in the active DL BWP, for timer-based active DL BWP switching to a default BWP, option 1 is supported.</w:t>
            </w:r>
          </w:p>
          <w:p w14:paraId="155D0B26" w14:textId="77777777" w:rsidR="007E7B75" w:rsidRPr="004F38C5" w:rsidRDefault="007E7B75" w:rsidP="007E7B75">
            <w:pPr>
              <w:pStyle w:val="aff"/>
              <w:numPr>
                <w:ilvl w:val="0"/>
                <w:numId w:val="28"/>
              </w:numPr>
              <w:ind w:leftChars="0"/>
            </w:pPr>
            <w:r w:rsidRPr="004F38C5">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2D81707F" w14:textId="77777777" w:rsidR="007E7B75" w:rsidRPr="004F38C5" w:rsidRDefault="007E7B75" w:rsidP="007E7B75">
            <w:pPr>
              <w:numPr>
                <w:ilvl w:val="1"/>
                <w:numId w:val="37"/>
              </w:numPr>
            </w:pPr>
            <w:r w:rsidRPr="004F38C5">
              <w:t>UE does not start or restart BWP-InactivityTimer when it successfully decodes a GC-PDCCH addressed to group-common RNTI (e.g., G-RNTI or G-CS-RNTI) for broadcast.</w:t>
            </w:r>
          </w:p>
          <w:bookmarkEnd w:id="5"/>
          <w:p w14:paraId="59C57ABF" w14:textId="77777777" w:rsidR="003A37DC" w:rsidRPr="007E7B75" w:rsidRDefault="003A37DC" w:rsidP="007E7B75">
            <w:pPr>
              <w:autoSpaceDN w:val="0"/>
              <w:jc w:val="both"/>
              <w:rPr>
                <w:rFonts w:ascii="Times New Roman" w:eastAsia="宋体" w:hAnsi="Times New Roman"/>
                <w:color w:val="000000"/>
                <w:sz w:val="21"/>
                <w:szCs w:val="21"/>
                <w:lang w:eastAsia="zh-CN"/>
              </w:rPr>
            </w:pPr>
          </w:p>
        </w:tc>
      </w:tr>
    </w:tbl>
    <w:p w14:paraId="70FB820E" w14:textId="77777777" w:rsidR="000E4601" w:rsidRPr="003A37DC" w:rsidRDefault="000E4601" w:rsidP="00C542B8">
      <w:pPr>
        <w:ind w:left="0" w:firstLine="0"/>
        <w:jc w:val="both"/>
        <w:rPr>
          <w:rFonts w:eastAsia="宋体"/>
          <w:color w:val="000000"/>
          <w:sz w:val="21"/>
          <w:szCs w:val="22"/>
          <w:lang w:eastAsia="zh-CN"/>
        </w:rPr>
      </w:pPr>
    </w:p>
    <w:p w14:paraId="7BB9469F" w14:textId="77777777" w:rsidR="000E4601" w:rsidRPr="00D1546C" w:rsidRDefault="000E4601" w:rsidP="00D1546C">
      <w:pPr>
        <w:spacing w:beforeLines="50" w:before="120"/>
        <w:ind w:left="0" w:firstLine="0"/>
        <w:jc w:val="both"/>
        <w:rPr>
          <w:rFonts w:ascii="Times New Roman" w:eastAsia="宋体" w:hAnsi="Times New Roman"/>
          <w:color w:val="000000"/>
          <w:sz w:val="21"/>
          <w:szCs w:val="22"/>
          <w:lang w:eastAsia="zh-CN"/>
        </w:rPr>
      </w:pPr>
      <w:r w:rsidRPr="00D1546C">
        <w:rPr>
          <w:rFonts w:ascii="Times New Roman" w:eastAsia="宋体" w:hAnsi="Times New Roman" w:hint="eastAsia"/>
          <w:color w:val="000000"/>
          <w:sz w:val="21"/>
          <w:szCs w:val="22"/>
          <w:lang w:eastAsia="zh-CN"/>
        </w:rPr>
        <w:t>I</w:t>
      </w:r>
      <w:r w:rsidRPr="00D1546C">
        <w:rPr>
          <w:rFonts w:ascii="Times New Roman" w:eastAsia="宋体" w:hAnsi="Times New Roman"/>
          <w:color w:val="000000"/>
          <w:sz w:val="21"/>
          <w:szCs w:val="22"/>
          <w:lang w:eastAsia="zh-CN"/>
        </w:rPr>
        <w:t>n this contributi</w:t>
      </w:r>
      <w:r w:rsidR="00E87862" w:rsidRPr="00D1546C">
        <w:rPr>
          <w:rFonts w:ascii="Times New Roman" w:eastAsia="宋体" w:hAnsi="Times New Roman"/>
          <w:color w:val="000000"/>
          <w:sz w:val="21"/>
          <w:szCs w:val="22"/>
          <w:lang w:eastAsia="zh-CN"/>
        </w:rPr>
        <w:t xml:space="preserve">on, we </w:t>
      </w:r>
      <w:r w:rsidR="00DD0FCC" w:rsidRPr="00D1546C">
        <w:rPr>
          <w:rFonts w:ascii="Times New Roman" w:eastAsia="宋体" w:hAnsi="Times New Roman"/>
          <w:color w:val="000000"/>
          <w:sz w:val="21"/>
          <w:szCs w:val="22"/>
          <w:lang w:eastAsia="zh-CN"/>
        </w:rPr>
        <w:t xml:space="preserve">provide our </w:t>
      </w:r>
      <w:r w:rsidR="00830682">
        <w:rPr>
          <w:rFonts w:ascii="Times New Roman" w:eastAsia="宋体" w:hAnsi="Times New Roman"/>
          <w:color w:val="000000"/>
          <w:sz w:val="21"/>
          <w:szCs w:val="22"/>
          <w:lang w:eastAsia="zh-CN"/>
        </w:rPr>
        <w:t>views</w:t>
      </w:r>
      <w:r w:rsidR="00DD0FCC" w:rsidRPr="00D1546C">
        <w:rPr>
          <w:rFonts w:ascii="Times New Roman" w:eastAsia="宋体" w:hAnsi="Times New Roman"/>
          <w:color w:val="000000"/>
          <w:sz w:val="21"/>
          <w:szCs w:val="22"/>
          <w:lang w:eastAsia="zh-CN"/>
        </w:rPr>
        <w:t xml:space="preserve"> on</w:t>
      </w:r>
      <w:r w:rsidR="004F304C">
        <w:rPr>
          <w:rFonts w:ascii="Times New Roman" w:eastAsia="宋体" w:hAnsi="Times New Roman"/>
          <w:color w:val="000000"/>
          <w:sz w:val="21"/>
          <w:szCs w:val="22"/>
          <w:lang w:eastAsia="zh-CN"/>
        </w:rPr>
        <w:t xml:space="preserve"> remaining issues of</w:t>
      </w:r>
      <w:r w:rsidR="00DD0FCC" w:rsidRPr="00D1546C">
        <w:rPr>
          <w:rFonts w:ascii="Times New Roman" w:eastAsia="宋体" w:hAnsi="Times New Roman"/>
          <w:color w:val="000000"/>
          <w:sz w:val="21"/>
          <w:szCs w:val="22"/>
          <w:lang w:eastAsia="zh-CN"/>
        </w:rPr>
        <w:t xml:space="preserve"> </w:t>
      </w:r>
      <w:r w:rsidR="00AE3168">
        <w:rPr>
          <w:rFonts w:ascii="Times New Roman" w:eastAsia="宋体" w:hAnsi="Times New Roman"/>
          <w:color w:val="000000"/>
          <w:sz w:val="21"/>
          <w:szCs w:val="22"/>
          <w:lang w:eastAsia="zh-CN"/>
        </w:rPr>
        <w:t>group scheduling for MBS</w:t>
      </w:r>
      <w:r w:rsidR="00DD0FCC" w:rsidRPr="00D1546C">
        <w:rPr>
          <w:rFonts w:ascii="Times New Roman" w:eastAsia="宋体" w:hAnsi="Times New Roman"/>
          <w:color w:val="000000"/>
          <w:sz w:val="21"/>
          <w:szCs w:val="22"/>
          <w:lang w:eastAsia="zh-CN"/>
        </w:rPr>
        <w:t xml:space="preserve">. </w:t>
      </w:r>
    </w:p>
    <w:p w14:paraId="0DD74590" w14:textId="7777777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16946C46" w14:textId="77777777" w:rsidR="006C6668" w:rsidRPr="00805624" w:rsidRDefault="00723D0E" w:rsidP="006C6668">
      <w:pPr>
        <w:pStyle w:val="2"/>
        <w:rPr>
          <w:i w:val="0"/>
        </w:rPr>
      </w:pPr>
      <w:r w:rsidRPr="00723D0E">
        <w:rPr>
          <w:i w:val="0"/>
        </w:rPr>
        <w:t xml:space="preserve">Remaining issues on </w:t>
      </w:r>
      <w:bookmarkStart w:id="6" w:name="OLE_LINK10"/>
      <w:bookmarkStart w:id="7" w:name="OLE_LINK11"/>
      <w:r w:rsidR="00D4664D">
        <w:rPr>
          <w:i w:val="0"/>
        </w:rPr>
        <w:t>DCI format 4_1</w:t>
      </w:r>
    </w:p>
    <w:bookmarkEnd w:id="6"/>
    <w:bookmarkEnd w:id="7"/>
    <w:p w14:paraId="570A6D6E" w14:textId="77777777" w:rsidR="006C6668" w:rsidRDefault="00EF0945" w:rsidP="00085D29">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the </w:t>
      </w:r>
      <w:r w:rsidR="000B3851">
        <w:rPr>
          <w:rFonts w:ascii="Times New Roman" w:eastAsiaTheme="minorHAnsi" w:hAnsi="Times New Roman"/>
          <w:sz w:val="21"/>
          <w:szCs w:val="21"/>
          <w:lang w:val="en-GB"/>
        </w:rPr>
        <w:t>following agreement on the content of first DCI format was achieved:</w:t>
      </w:r>
    </w:p>
    <w:tbl>
      <w:tblPr>
        <w:tblStyle w:val="af1"/>
        <w:tblW w:w="0" w:type="auto"/>
        <w:tblLook w:val="04A0" w:firstRow="1" w:lastRow="0" w:firstColumn="1" w:lastColumn="0" w:noHBand="0" w:noVBand="1"/>
      </w:tblPr>
      <w:tblGrid>
        <w:gridCol w:w="9631"/>
      </w:tblGrid>
      <w:tr w:rsidR="000B3851" w14:paraId="041FE95E" w14:textId="77777777" w:rsidTr="000B3851">
        <w:tc>
          <w:tcPr>
            <w:tcW w:w="9631" w:type="dxa"/>
          </w:tcPr>
          <w:p w14:paraId="4614F10C" w14:textId="77777777" w:rsidR="000B3851" w:rsidRPr="00A0247D" w:rsidRDefault="000B3851" w:rsidP="000B3851">
            <w:pPr>
              <w:rPr>
                <w:b/>
                <w:bCs/>
              </w:rPr>
            </w:pPr>
            <w:r w:rsidRPr="004C29A2">
              <w:rPr>
                <w:b/>
                <w:bCs/>
                <w:highlight w:val="green"/>
              </w:rPr>
              <w:t>Agreement</w:t>
            </w:r>
          </w:p>
          <w:p w14:paraId="2C703C44" w14:textId="77777777" w:rsidR="000B3851" w:rsidRPr="00A0247D" w:rsidRDefault="000B3851" w:rsidP="000B3851">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68C4CD8C" w14:textId="77777777" w:rsidR="000B3851" w:rsidRPr="00A0247D" w:rsidRDefault="000B3851" w:rsidP="000B3851">
            <w:pPr>
              <w:pStyle w:val="aff"/>
              <w:numPr>
                <w:ilvl w:val="0"/>
                <w:numId w:val="28"/>
              </w:numPr>
              <w:ind w:leftChars="0"/>
            </w:pPr>
            <w:r w:rsidRPr="00A0247D">
              <w:t>Frequency domain resource assignment</w:t>
            </w:r>
          </w:p>
          <w:p w14:paraId="610E73AF" w14:textId="77777777" w:rsidR="000B3851" w:rsidRPr="00A0247D" w:rsidRDefault="000B3851" w:rsidP="000B3851">
            <w:pPr>
              <w:pStyle w:val="aff"/>
              <w:numPr>
                <w:ilvl w:val="0"/>
                <w:numId w:val="28"/>
              </w:numPr>
              <w:ind w:leftChars="0"/>
            </w:pPr>
            <w:r w:rsidRPr="00A0247D">
              <w:t>Time domain resource assignment – 4 bits as defined in Clause 5.1.2.1 of TS38.214</w:t>
            </w:r>
          </w:p>
          <w:p w14:paraId="0278FC23" w14:textId="77777777" w:rsidR="000B3851" w:rsidRPr="00A0247D" w:rsidRDefault="000B3851" w:rsidP="000B3851">
            <w:pPr>
              <w:pStyle w:val="aff"/>
              <w:numPr>
                <w:ilvl w:val="0"/>
                <w:numId w:val="28"/>
              </w:numPr>
              <w:ind w:leftChars="0"/>
            </w:pPr>
            <w:r w:rsidRPr="00A0247D">
              <w:t>VRB-to-PRB mapping – 1 bit according to Table 7.3.1.2.2-5 in TS38.212</w:t>
            </w:r>
          </w:p>
          <w:p w14:paraId="766D6BFB" w14:textId="77777777" w:rsidR="000B3851" w:rsidRPr="00A0247D" w:rsidRDefault="000B3851" w:rsidP="000B3851">
            <w:pPr>
              <w:pStyle w:val="aff"/>
              <w:numPr>
                <w:ilvl w:val="0"/>
                <w:numId w:val="28"/>
              </w:numPr>
              <w:ind w:leftChars="0"/>
            </w:pPr>
            <w:r w:rsidRPr="00A0247D">
              <w:t>Modulation and coding scheme – 5 bits as defined in Clause 5.1.3 of TS38.214</w:t>
            </w:r>
          </w:p>
          <w:p w14:paraId="5ED46EE6" w14:textId="77777777" w:rsidR="000B3851" w:rsidRPr="00A0247D" w:rsidRDefault="000B3851" w:rsidP="000B3851">
            <w:pPr>
              <w:pStyle w:val="aff"/>
              <w:numPr>
                <w:ilvl w:val="0"/>
                <w:numId w:val="28"/>
              </w:numPr>
              <w:ind w:leftChars="0"/>
            </w:pPr>
            <w:r w:rsidRPr="00A0247D">
              <w:t>New data indicator – 1 bit</w:t>
            </w:r>
          </w:p>
          <w:p w14:paraId="16AF61EC" w14:textId="77777777" w:rsidR="000B3851" w:rsidRPr="00A0247D" w:rsidRDefault="000B3851" w:rsidP="000B3851">
            <w:pPr>
              <w:pStyle w:val="aff"/>
              <w:numPr>
                <w:ilvl w:val="0"/>
                <w:numId w:val="28"/>
              </w:numPr>
              <w:ind w:leftChars="0"/>
            </w:pPr>
            <w:r w:rsidRPr="00A0247D">
              <w:lastRenderedPageBreak/>
              <w:t>Redundancy version – 2 bits as defined in Table 7.3.1.1.1-2 in TS38.212</w:t>
            </w:r>
          </w:p>
          <w:p w14:paraId="614C5195" w14:textId="77777777" w:rsidR="000B3851" w:rsidRPr="00A0247D" w:rsidRDefault="000B3851" w:rsidP="000B3851">
            <w:pPr>
              <w:pStyle w:val="aff"/>
              <w:numPr>
                <w:ilvl w:val="0"/>
                <w:numId w:val="28"/>
              </w:numPr>
              <w:ind w:leftChars="0"/>
            </w:pPr>
            <w:r w:rsidRPr="00A0247D">
              <w:t xml:space="preserve">HARQ process number – </w:t>
            </w:r>
            <w:r>
              <w:t>[</w:t>
            </w:r>
            <w:r w:rsidRPr="00A0247D">
              <w:t xml:space="preserve">4 </w:t>
            </w:r>
            <w:r>
              <w:t xml:space="preserve">or 5] </w:t>
            </w:r>
            <w:r w:rsidRPr="00A0247D">
              <w:t>bits</w:t>
            </w:r>
          </w:p>
          <w:p w14:paraId="47E29978" w14:textId="77777777" w:rsidR="000B3851" w:rsidRPr="00A0247D" w:rsidRDefault="000B3851" w:rsidP="000B3851">
            <w:pPr>
              <w:pStyle w:val="aff"/>
              <w:numPr>
                <w:ilvl w:val="0"/>
                <w:numId w:val="28"/>
              </w:numPr>
              <w:ind w:leftChars="0"/>
            </w:pPr>
            <w:r w:rsidRPr="00A0247D">
              <w:t>Downlink assignment index – 2 bits as defined in Clause 9.1.3 of TS 38.213, as counter DAI</w:t>
            </w:r>
          </w:p>
          <w:p w14:paraId="5B26705A" w14:textId="77777777" w:rsidR="000B3851" w:rsidRPr="00A0247D" w:rsidRDefault="000B3851" w:rsidP="000B3851">
            <w:pPr>
              <w:pStyle w:val="aff"/>
              <w:numPr>
                <w:ilvl w:val="0"/>
                <w:numId w:val="28"/>
              </w:numPr>
              <w:ind w:leftChars="0"/>
            </w:pPr>
            <w:r w:rsidRPr="00A0247D">
              <w:t>PUCCH resource indicator – 3 bits as defined in Clause 9.2.3 of TS38.213</w:t>
            </w:r>
          </w:p>
          <w:p w14:paraId="6CB10BC7" w14:textId="77777777" w:rsidR="000B3851" w:rsidRPr="00A0247D" w:rsidRDefault="000B3851" w:rsidP="000B3851">
            <w:pPr>
              <w:pStyle w:val="aff"/>
              <w:numPr>
                <w:ilvl w:val="0"/>
                <w:numId w:val="28"/>
              </w:numPr>
              <w:ind w:leftChars="0"/>
            </w:pPr>
            <w:r w:rsidRPr="00A0247D">
              <w:t>PDSCH-to-HARQ_feedback timing indicator – 3 bits as defined in Clause 9.2.3 of TS38.213</w:t>
            </w:r>
          </w:p>
          <w:p w14:paraId="5F1DBE63" w14:textId="77777777" w:rsidR="000B3851" w:rsidRDefault="000B3851" w:rsidP="000B3851">
            <w:pPr>
              <w:pStyle w:val="aff"/>
              <w:numPr>
                <w:ilvl w:val="0"/>
                <w:numId w:val="28"/>
              </w:numPr>
              <w:ind w:leftChars="0"/>
            </w:pPr>
            <w:r w:rsidRPr="00A0247D">
              <w:t>Reserved bits –3 bits</w:t>
            </w:r>
          </w:p>
          <w:p w14:paraId="131DC7CA" w14:textId="77777777" w:rsidR="000B3851" w:rsidRDefault="000B3851" w:rsidP="000B3851">
            <w:pPr>
              <w:pStyle w:val="aff"/>
              <w:numPr>
                <w:ilvl w:val="0"/>
                <w:numId w:val="28"/>
              </w:numPr>
              <w:ind w:leftChars="0"/>
            </w:pPr>
            <w:r>
              <w:t xml:space="preserve">FFS: </w:t>
            </w:r>
            <w:r>
              <w:rPr>
                <w:rFonts w:hint="eastAsia"/>
              </w:rPr>
              <w:t>S</w:t>
            </w:r>
            <w:r>
              <w:t>ome of the fields may be not useful and can be reserved in some conditions, and FFS the details of the conditions</w:t>
            </w:r>
          </w:p>
          <w:p w14:paraId="78865277" w14:textId="77777777" w:rsidR="000B3851" w:rsidRPr="00A0247D" w:rsidRDefault="000B3851" w:rsidP="000B3851">
            <w:pPr>
              <w:pStyle w:val="aff"/>
              <w:numPr>
                <w:ilvl w:val="0"/>
                <w:numId w:val="28"/>
              </w:numPr>
              <w:ind w:leftChars="0"/>
            </w:pPr>
            <w:r>
              <w:t>FFS: other fields, e.g. for HARQ enabling/disabling</w:t>
            </w:r>
          </w:p>
          <w:p w14:paraId="5416A760" w14:textId="77777777" w:rsidR="000B3851" w:rsidRPr="000B3851" w:rsidRDefault="000B3851" w:rsidP="000B3851">
            <w:pPr>
              <w:pStyle w:val="B1"/>
              <w:ind w:left="0" w:firstLine="0"/>
              <w:rPr>
                <w:lang w:eastAsia="zh-CN"/>
              </w:rPr>
            </w:pPr>
            <w:r w:rsidRPr="00A0247D">
              <w:rPr>
                <w:lang w:eastAsia="zh-CN"/>
              </w:rPr>
              <w:t>Note: Whether new fields are defined for multicast DCI format 1_0 can be discussed separately. The reserved bits can be used for new fields if needed.</w:t>
            </w:r>
          </w:p>
        </w:tc>
      </w:tr>
    </w:tbl>
    <w:p w14:paraId="5748664E" w14:textId="77777777" w:rsidR="000B3851" w:rsidRDefault="000B3851" w:rsidP="00085D29">
      <w:pPr>
        <w:pStyle w:val="aff3"/>
        <w:rPr>
          <w:rFonts w:ascii="Times New Roman" w:eastAsiaTheme="minorHAnsi" w:hAnsi="Times New Roman"/>
          <w:sz w:val="21"/>
          <w:szCs w:val="21"/>
          <w:lang w:val="en-GB"/>
        </w:rPr>
      </w:pPr>
    </w:p>
    <w:p w14:paraId="0F89B028" w14:textId="77777777" w:rsidR="000B3851" w:rsidRDefault="000B3851" w:rsidP="00085D29">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T</w:t>
      </w:r>
      <w:r>
        <w:rPr>
          <w:rFonts w:ascii="Times New Roman" w:eastAsiaTheme="minorHAnsi" w:hAnsi="Times New Roman"/>
          <w:sz w:val="21"/>
          <w:szCs w:val="21"/>
          <w:lang w:val="en-GB"/>
        </w:rPr>
        <w:t>here are three open issues needs to be resolved as below:</w:t>
      </w:r>
    </w:p>
    <w:p w14:paraId="30379EA3" w14:textId="77777777" w:rsidR="000B3851" w:rsidRDefault="000B3851"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hint="eastAsia"/>
          <w:sz w:val="21"/>
          <w:szCs w:val="21"/>
          <w:lang w:val="en-GB"/>
        </w:rPr>
        <w:t>O</w:t>
      </w:r>
      <w:r>
        <w:rPr>
          <w:rFonts w:ascii="Times New Roman" w:eastAsiaTheme="minorHAnsi" w:hAnsi="Times New Roman"/>
          <w:sz w:val="21"/>
          <w:szCs w:val="21"/>
          <w:lang w:val="en-GB"/>
        </w:rPr>
        <w:t>pen issue 1: whether the bit length of HPN is 4 bits or 5 bits.</w:t>
      </w:r>
      <w:r w:rsidR="00C35AC4">
        <w:rPr>
          <w:rFonts w:ascii="Times New Roman" w:eastAsiaTheme="minorHAnsi" w:hAnsi="Times New Roman"/>
          <w:sz w:val="21"/>
          <w:szCs w:val="21"/>
          <w:lang w:val="en-GB"/>
        </w:rPr>
        <w:t xml:space="preserve"> First of all, the motivation of extend</w:t>
      </w:r>
      <w:r w:rsidR="00FD25D6">
        <w:rPr>
          <w:rFonts w:ascii="Times New Roman" w:eastAsiaTheme="minorHAnsi" w:hAnsi="Times New Roman"/>
          <w:sz w:val="21"/>
          <w:szCs w:val="21"/>
          <w:lang w:val="en-GB"/>
        </w:rPr>
        <w:t>ing</w:t>
      </w:r>
      <w:r w:rsidR="00C35AC4">
        <w:rPr>
          <w:rFonts w:ascii="Times New Roman" w:eastAsiaTheme="minorHAnsi" w:hAnsi="Times New Roman"/>
          <w:sz w:val="21"/>
          <w:szCs w:val="21"/>
          <w:lang w:val="en-GB"/>
        </w:rPr>
        <w:t xml:space="preserve"> HPN to 5 bits is to hard split HARQ processes between </w:t>
      </w:r>
      <w:r w:rsidR="004265A9">
        <w:rPr>
          <w:rFonts w:ascii="Times New Roman" w:eastAsiaTheme="minorHAnsi" w:hAnsi="Times New Roman"/>
          <w:sz w:val="21"/>
          <w:szCs w:val="21"/>
          <w:lang w:val="en-GB"/>
        </w:rPr>
        <w:t xml:space="preserve">unicast </w:t>
      </w:r>
      <w:r w:rsidR="00C35AC4">
        <w:rPr>
          <w:rFonts w:ascii="Times New Roman" w:eastAsiaTheme="minorHAnsi" w:hAnsi="Times New Roman"/>
          <w:sz w:val="21"/>
          <w:szCs w:val="21"/>
          <w:lang w:val="en-GB"/>
        </w:rPr>
        <w:t xml:space="preserve">and multicast, which is against the previous conclusion that the HARQ process should be shared. </w:t>
      </w:r>
      <w:r w:rsidR="0016264A">
        <w:rPr>
          <w:rFonts w:ascii="Times New Roman" w:eastAsiaTheme="minorHAnsi" w:hAnsi="Times New Roman"/>
          <w:sz w:val="21"/>
          <w:szCs w:val="21"/>
          <w:lang w:val="en-GB"/>
        </w:rPr>
        <w:fldChar w:fldCharType="begin"/>
      </w:r>
      <w:r w:rsidR="0016264A">
        <w:rPr>
          <w:rFonts w:ascii="Times New Roman" w:eastAsiaTheme="minorHAnsi" w:hAnsi="Times New Roman"/>
          <w:sz w:val="21"/>
          <w:szCs w:val="21"/>
          <w:lang w:val="en-GB"/>
        </w:rPr>
        <w:instrText xml:space="preserve"> REF _Ref92259512 \r \h </w:instrText>
      </w:r>
      <w:r w:rsidR="0016264A">
        <w:rPr>
          <w:rFonts w:ascii="Times New Roman" w:eastAsiaTheme="minorHAnsi" w:hAnsi="Times New Roman"/>
          <w:sz w:val="21"/>
          <w:szCs w:val="21"/>
          <w:lang w:val="en-GB"/>
        </w:rPr>
      </w:r>
      <w:r w:rsidR="0016264A">
        <w:rPr>
          <w:rFonts w:ascii="Times New Roman" w:eastAsiaTheme="minorHAnsi" w:hAnsi="Times New Roman"/>
          <w:sz w:val="21"/>
          <w:szCs w:val="21"/>
          <w:lang w:val="en-GB"/>
        </w:rPr>
        <w:fldChar w:fldCharType="separate"/>
      </w:r>
      <w:r w:rsidR="0016264A">
        <w:rPr>
          <w:rFonts w:ascii="Times New Roman" w:eastAsiaTheme="minorHAnsi" w:hAnsi="Times New Roman"/>
          <w:sz w:val="21"/>
          <w:szCs w:val="21"/>
          <w:lang w:val="en-GB"/>
        </w:rPr>
        <w:t>[1]</w:t>
      </w:r>
      <w:r w:rsidR="0016264A">
        <w:rPr>
          <w:rFonts w:ascii="Times New Roman" w:eastAsiaTheme="minorHAnsi" w:hAnsi="Times New Roman"/>
          <w:sz w:val="21"/>
          <w:szCs w:val="21"/>
          <w:lang w:val="en-GB"/>
        </w:rPr>
        <w:fldChar w:fldCharType="end"/>
      </w:r>
      <w:r w:rsidR="004265A9">
        <w:rPr>
          <w:rFonts w:ascii="Times New Roman" w:eastAsiaTheme="minorHAnsi" w:hAnsi="Times New Roman"/>
          <w:sz w:val="21"/>
          <w:szCs w:val="21"/>
          <w:lang w:val="en-GB"/>
        </w:rPr>
        <w:t xml:space="preserve"> Secondly, 4 bits for HPN is already captured in </w:t>
      </w:r>
      <w:r w:rsidR="00163D5A">
        <w:rPr>
          <w:rFonts w:ascii="Times New Roman" w:eastAsiaTheme="minorHAnsi" w:hAnsi="Times New Roman"/>
          <w:sz w:val="21"/>
          <w:szCs w:val="21"/>
          <w:lang w:val="en-GB"/>
        </w:rPr>
        <w:t xml:space="preserve">the endorsed CR. </w:t>
      </w:r>
      <w:r w:rsidR="00163D5A">
        <w:rPr>
          <w:rFonts w:ascii="Times New Roman" w:eastAsiaTheme="minorHAnsi" w:hAnsi="Times New Roman"/>
          <w:sz w:val="21"/>
          <w:szCs w:val="21"/>
          <w:lang w:val="en-GB"/>
        </w:rPr>
        <w:fldChar w:fldCharType="begin"/>
      </w:r>
      <w:r w:rsidR="00163D5A">
        <w:rPr>
          <w:rFonts w:ascii="Times New Roman" w:eastAsiaTheme="minorHAnsi" w:hAnsi="Times New Roman"/>
          <w:sz w:val="21"/>
          <w:szCs w:val="21"/>
          <w:lang w:val="en-GB"/>
        </w:rPr>
        <w:instrText xml:space="preserve"> REF _Ref92259678 \r \h </w:instrText>
      </w:r>
      <w:r w:rsidR="00163D5A">
        <w:rPr>
          <w:rFonts w:ascii="Times New Roman" w:eastAsiaTheme="minorHAnsi" w:hAnsi="Times New Roman"/>
          <w:sz w:val="21"/>
          <w:szCs w:val="21"/>
          <w:lang w:val="en-GB"/>
        </w:rPr>
      </w:r>
      <w:r w:rsidR="00163D5A">
        <w:rPr>
          <w:rFonts w:ascii="Times New Roman" w:eastAsiaTheme="minorHAnsi" w:hAnsi="Times New Roman"/>
          <w:sz w:val="21"/>
          <w:szCs w:val="21"/>
          <w:lang w:val="en-GB"/>
        </w:rPr>
        <w:fldChar w:fldCharType="separate"/>
      </w:r>
      <w:r w:rsidR="00163D5A">
        <w:rPr>
          <w:rFonts w:ascii="Times New Roman" w:eastAsiaTheme="minorHAnsi" w:hAnsi="Times New Roman"/>
          <w:sz w:val="21"/>
          <w:szCs w:val="21"/>
          <w:lang w:val="en-GB"/>
        </w:rPr>
        <w:t>[2]</w:t>
      </w:r>
      <w:r w:rsidR="00163D5A">
        <w:rPr>
          <w:rFonts w:ascii="Times New Roman" w:eastAsiaTheme="minorHAnsi" w:hAnsi="Times New Roman"/>
          <w:sz w:val="21"/>
          <w:szCs w:val="21"/>
          <w:lang w:val="en-GB"/>
        </w:rPr>
        <w:fldChar w:fldCharType="end"/>
      </w:r>
      <w:r w:rsidR="00163D5A">
        <w:rPr>
          <w:rFonts w:ascii="Times New Roman" w:eastAsiaTheme="minorHAnsi" w:hAnsi="Times New Roman"/>
          <w:sz w:val="21"/>
          <w:szCs w:val="21"/>
          <w:lang w:val="en-GB"/>
        </w:rPr>
        <w:t xml:space="preserve"> Hence we don’t see the necessity of extending HPN to 5 bits.</w:t>
      </w:r>
    </w:p>
    <w:tbl>
      <w:tblPr>
        <w:tblStyle w:val="af1"/>
        <w:tblW w:w="0" w:type="auto"/>
        <w:tblInd w:w="420" w:type="dxa"/>
        <w:tblLook w:val="04A0" w:firstRow="1" w:lastRow="0" w:firstColumn="1" w:lastColumn="0" w:noHBand="0" w:noVBand="1"/>
      </w:tblPr>
      <w:tblGrid>
        <w:gridCol w:w="9211"/>
      </w:tblGrid>
      <w:tr w:rsidR="00680F57" w14:paraId="3547B37E" w14:textId="77777777" w:rsidTr="00680F57">
        <w:tc>
          <w:tcPr>
            <w:tcW w:w="9631" w:type="dxa"/>
          </w:tcPr>
          <w:p w14:paraId="60CD9E37" w14:textId="77777777" w:rsidR="00680F57" w:rsidRPr="00FD25D6" w:rsidRDefault="00680F57" w:rsidP="00680F57">
            <w:pPr>
              <w:rPr>
                <w:rFonts w:ascii="Times New Roman" w:eastAsiaTheme="minorEastAsia" w:hAnsi="Times New Roman"/>
                <w:szCs w:val="20"/>
                <w:u w:val="single"/>
                <w:lang w:eastAsia="zh-CN"/>
              </w:rPr>
            </w:pPr>
            <w:r w:rsidRPr="00FD25D6">
              <w:rPr>
                <w:rFonts w:ascii="Times New Roman" w:eastAsiaTheme="minorEastAsia" w:hAnsi="Times New Roman" w:hint="eastAsia"/>
                <w:szCs w:val="20"/>
                <w:highlight w:val="cyan"/>
                <w:u w:val="single"/>
                <w:lang w:eastAsia="zh-CN"/>
              </w:rPr>
              <w:t>RAN</w:t>
            </w:r>
            <w:r w:rsidRPr="00FD25D6">
              <w:rPr>
                <w:rFonts w:ascii="Times New Roman" w:eastAsiaTheme="minorEastAsia" w:hAnsi="Times New Roman"/>
                <w:szCs w:val="20"/>
                <w:highlight w:val="cyan"/>
                <w:u w:val="single"/>
                <w:lang w:eastAsia="zh-CN"/>
              </w:rPr>
              <w:t xml:space="preserve">1#104 </w:t>
            </w:r>
            <w:r w:rsidRPr="00FD25D6">
              <w:rPr>
                <w:rFonts w:ascii="Times New Roman" w:eastAsiaTheme="minorEastAsia" w:hAnsi="Times New Roman" w:hint="eastAsia"/>
                <w:szCs w:val="20"/>
                <w:highlight w:val="cyan"/>
                <w:u w:val="single"/>
                <w:lang w:eastAsia="zh-CN"/>
              </w:rPr>
              <w:t>bis</w:t>
            </w:r>
          </w:p>
          <w:p w14:paraId="4B3B9D5D" w14:textId="77777777" w:rsidR="00680F57" w:rsidRPr="00FD25D6" w:rsidRDefault="00680F57" w:rsidP="00680F57">
            <w:pPr>
              <w:rPr>
                <w:rFonts w:ascii="Times New Roman" w:hAnsi="Times New Roman"/>
                <w:b/>
                <w:szCs w:val="20"/>
                <w:u w:val="single"/>
                <w:lang w:eastAsia="x-none"/>
              </w:rPr>
            </w:pPr>
            <w:r w:rsidRPr="00FD25D6">
              <w:rPr>
                <w:rFonts w:ascii="Times New Roman" w:hAnsi="Times New Roman"/>
                <w:b/>
                <w:szCs w:val="20"/>
                <w:u w:val="single"/>
                <w:lang w:eastAsia="x-none"/>
              </w:rPr>
              <w:t>Conclusion:</w:t>
            </w:r>
          </w:p>
          <w:p w14:paraId="4910DC84" w14:textId="77777777" w:rsidR="00680F57" w:rsidRPr="00C94674" w:rsidRDefault="00680F57" w:rsidP="00680F57">
            <w:pPr>
              <w:rPr>
                <w:rFonts w:ascii="Times New Roman" w:hAnsi="Times New Roman"/>
                <w:szCs w:val="20"/>
                <w:lang w:eastAsia="x-none"/>
              </w:rPr>
            </w:pPr>
            <w:r w:rsidRPr="00C94674">
              <w:rPr>
                <w:rFonts w:ascii="Times New Roman" w:hAnsi="Times New Roman"/>
                <w:szCs w:val="20"/>
                <w:lang w:eastAsia="x-none"/>
              </w:rPr>
              <w:t>The maximum number of HARQ processes per cell, currently supported for unicast, is kept unchanged for UE to support multicast reception.</w:t>
            </w:r>
          </w:p>
          <w:p w14:paraId="26E884BA" w14:textId="77777777" w:rsidR="00680F57" w:rsidRPr="00C94674" w:rsidRDefault="00680F57" w:rsidP="00680F57">
            <w:pPr>
              <w:numPr>
                <w:ilvl w:val="0"/>
                <w:numId w:val="55"/>
              </w:numPr>
              <w:rPr>
                <w:rFonts w:ascii="Times New Roman" w:hAnsi="Times New Roman"/>
                <w:szCs w:val="20"/>
                <w:lang w:eastAsia="x-none"/>
              </w:rPr>
            </w:pPr>
            <w:r w:rsidRPr="00C94674">
              <w:rPr>
                <w:rFonts w:ascii="Times New Roman" w:hAnsi="Times New Roman"/>
                <w:szCs w:val="20"/>
                <w:lang w:eastAsia="x-none"/>
              </w:rPr>
              <w:t>How to allocate HARQ processes between unicast and multicast is up to gNB.</w:t>
            </w:r>
          </w:p>
          <w:p w14:paraId="4138A611" w14:textId="77777777" w:rsidR="00680F57" w:rsidRPr="00680F57" w:rsidRDefault="00680F57" w:rsidP="00680F57">
            <w:pPr>
              <w:pStyle w:val="aff3"/>
              <w:rPr>
                <w:rFonts w:ascii="Times New Roman" w:eastAsiaTheme="minorHAnsi" w:hAnsi="Times New Roman"/>
                <w:sz w:val="21"/>
                <w:szCs w:val="21"/>
                <w:lang w:val="en-GB"/>
              </w:rPr>
            </w:pPr>
          </w:p>
        </w:tc>
      </w:tr>
    </w:tbl>
    <w:p w14:paraId="1ABDB008" w14:textId="77777777" w:rsidR="00163D5A" w:rsidRDefault="00163D5A"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Open issue 2: </w:t>
      </w:r>
      <w:r w:rsidR="007B6D67">
        <w:rPr>
          <w:rFonts w:ascii="Times New Roman" w:eastAsiaTheme="minorHAnsi" w:hAnsi="Times New Roman"/>
          <w:sz w:val="21"/>
          <w:szCs w:val="21"/>
          <w:lang w:val="en-GB"/>
        </w:rPr>
        <w:t>Although DCI format 4_1 is very basic, the functionality of HARQ feedback is optional. If the HARQ feedback is disabled dynamically or semi-statically, the bit fields related to HARQ feedback should be reserved or ignored by the UE when interpret the received DCI.</w:t>
      </w:r>
    </w:p>
    <w:p w14:paraId="7A16F2C7" w14:textId="77777777" w:rsidR="007B6D67" w:rsidRDefault="007B6D67" w:rsidP="00227BBF">
      <w:pPr>
        <w:pStyle w:val="aff3"/>
        <w:numPr>
          <w:ilvl w:val="0"/>
          <w:numId w:val="53"/>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Open issue 3: Considering dynamic HARQ enabling/disabling can be configured for DCI format 4_3, it is OK to only supporting semi-static configuration of HARQ enabling/disabling for DCI format 4_2. </w:t>
      </w:r>
      <w:r w:rsidR="00437DDC">
        <w:rPr>
          <w:rFonts w:ascii="Times New Roman" w:eastAsiaTheme="minorHAnsi" w:hAnsi="Times New Roman"/>
          <w:sz w:val="21"/>
          <w:szCs w:val="21"/>
          <w:lang w:val="en-GB"/>
        </w:rPr>
        <w:t>Especially the current CR is workable and is the straightforward direction with least additional standard efforts.</w:t>
      </w:r>
    </w:p>
    <w:p w14:paraId="5D6CAE42" w14:textId="77777777" w:rsidR="00437DDC" w:rsidRDefault="00437DDC" w:rsidP="00437DDC">
      <w:pPr>
        <w:pStyle w:val="aff3"/>
        <w:rPr>
          <w:rFonts w:ascii="Times New Roman" w:eastAsiaTheme="minorHAnsi" w:hAnsi="Times New Roman"/>
          <w:sz w:val="21"/>
          <w:szCs w:val="21"/>
          <w:lang w:val="en-GB"/>
        </w:rPr>
      </w:pPr>
    </w:p>
    <w:p w14:paraId="2D65FE75" w14:textId="77777777" w:rsidR="00437DDC" w:rsidRPr="00895F3F" w:rsidRDefault="00437DDC" w:rsidP="00437DDC">
      <w:pPr>
        <w:pStyle w:val="aff3"/>
        <w:rPr>
          <w:rFonts w:ascii="Times New Roman" w:eastAsiaTheme="minorHAnsi" w:hAnsi="Times New Roman"/>
          <w:b/>
          <w:sz w:val="21"/>
          <w:szCs w:val="21"/>
          <w:lang w:val="en-GB"/>
        </w:rPr>
      </w:pPr>
      <w:r w:rsidRPr="00895F3F">
        <w:rPr>
          <w:rFonts w:ascii="Times New Roman" w:eastAsiaTheme="minorHAnsi" w:hAnsi="Times New Roman"/>
          <w:b/>
          <w:sz w:val="21"/>
          <w:szCs w:val="21"/>
          <w:lang w:val="en-GB"/>
        </w:rPr>
        <w:t>Proposal</w:t>
      </w:r>
      <w:r w:rsidR="002D0869">
        <w:rPr>
          <w:rFonts w:ascii="Times New Roman" w:eastAsiaTheme="minorHAnsi" w:hAnsi="Times New Roman"/>
          <w:b/>
          <w:sz w:val="21"/>
          <w:szCs w:val="21"/>
          <w:lang w:val="en-GB"/>
        </w:rPr>
        <w:t xml:space="preserve"> 1</w:t>
      </w:r>
      <w:r w:rsidRPr="00895F3F">
        <w:rPr>
          <w:rFonts w:ascii="Times New Roman" w:eastAsiaTheme="minorHAnsi" w:hAnsi="Times New Roman"/>
          <w:b/>
          <w:sz w:val="21"/>
          <w:szCs w:val="21"/>
          <w:lang w:val="en-GB"/>
        </w:rPr>
        <w:t xml:space="preserve">: </w:t>
      </w:r>
      <w:r w:rsidR="00895F3F" w:rsidRPr="00895F3F">
        <w:rPr>
          <w:rFonts w:ascii="Times New Roman" w:eastAsiaTheme="minorHAnsi" w:hAnsi="Times New Roman"/>
          <w:b/>
          <w:sz w:val="21"/>
          <w:szCs w:val="21"/>
          <w:lang w:val="en-GB"/>
        </w:rPr>
        <w:t>If HARQ feedback is disabled, UE ignores the following information fields when interpret</w:t>
      </w:r>
      <w:r w:rsidR="00FD25D6">
        <w:rPr>
          <w:rFonts w:ascii="Times New Roman" w:eastAsiaTheme="minorHAnsi" w:hAnsi="Times New Roman"/>
          <w:b/>
          <w:sz w:val="21"/>
          <w:szCs w:val="21"/>
          <w:lang w:val="en-GB"/>
        </w:rPr>
        <w:t>s</w:t>
      </w:r>
      <w:r w:rsidR="00895F3F" w:rsidRPr="00895F3F">
        <w:rPr>
          <w:rFonts w:ascii="Times New Roman" w:eastAsiaTheme="minorHAnsi" w:hAnsi="Times New Roman"/>
          <w:b/>
          <w:sz w:val="21"/>
          <w:szCs w:val="21"/>
          <w:lang w:val="en-GB"/>
        </w:rPr>
        <w:t xml:space="preserve"> DCI format 4_2:</w:t>
      </w:r>
    </w:p>
    <w:p w14:paraId="3CDF983C"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hint="eastAsia"/>
          <w:b/>
          <w:i/>
          <w:sz w:val="21"/>
          <w:szCs w:val="21"/>
          <w:lang w:val="en-GB"/>
        </w:rPr>
        <w:t>H</w:t>
      </w:r>
      <w:r w:rsidRPr="00895F3F">
        <w:rPr>
          <w:rFonts w:ascii="Times New Roman" w:eastAsiaTheme="minorHAnsi" w:hAnsi="Times New Roman"/>
          <w:b/>
          <w:i/>
          <w:sz w:val="21"/>
          <w:szCs w:val="21"/>
          <w:lang w:val="en-GB"/>
        </w:rPr>
        <w:t>ARQ process number</w:t>
      </w:r>
    </w:p>
    <w:p w14:paraId="68E00572"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Downlink assignment index</w:t>
      </w:r>
    </w:p>
    <w:p w14:paraId="753DC379"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PUCCH resource indicator</w:t>
      </w:r>
    </w:p>
    <w:p w14:paraId="5D80E9B9" w14:textId="77777777" w:rsidR="00895F3F" w:rsidRPr="00895F3F" w:rsidRDefault="00895F3F" w:rsidP="00895F3F">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PDSCH-to-HARQ_feedback timing indicator</w:t>
      </w:r>
    </w:p>
    <w:p w14:paraId="35934649" w14:textId="77777777" w:rsidR="00895F3F" w:rsidRDefault="00895F3F" w:rsidP="006B23AB">
      <w:pPr>
        <w:pStyle w:val="aff3"/>
        <w:rPr>
          <w:rFonts w:ascii="Times New Roman" w:eastAsiaTheme="minorHAnsi" w:hAnsi="Times New Roman"/>
          <w:sz w:val="21"/>
          <w:szCs w:val="21"/>
          <w:lang w:val="en-GB"/>
        </w:rPr>
      </w:pPr>
    </w:p>
    <w:p w14:paraId="1A5E3A70" w14:textId="77777777" w:rsidR="00D4664D" w:rsidRDefault="00D4664D" w:rsidP="005045D3">
      <w:pPr>
        <w:pStyle w:val="2"/>
        <w:rPr>
          <w:rFonts w:eastAsiaTheme="minorEastAsia"/>
          <w:i w:val="0"/>
          <w:lang w:eastAsia="zh-CN"/>
        </w:rPr>
      </w:pPr>
      <w:r>
        <w:rPr>
          <w:rFonts w:eastAsiaTheme="minorEastAsia" w:hint="eastAsia"/>
          <w:i w:val="0"/>
          <w:lang w:eastAsia="zh-CN"/>
        </w:rPr>
        <w:t>R</w:t>
      </w:r>
      <w:r>
        <w:rPr>
          <w:rFonts w:eastAsiaTheme="minorEastAsia"/>
          <w:i w:val="0"/>
          <w:lang w:eastAsia="zh-CN"/>
        </w:rPr>
        <w:t>emaining issues on DCI format 4_2</w:t>
      </w:r>
    </w:p>
    <w:p w14:paraId="2BF49C8D" w14:textId="77777777" w:rsidR="009D502F" w:rsidRDefault="0084362D" w:rsidP="00305242">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n the last meeting, the following agreement on the content of first DCI format was achieved:</w:t>
      </w:r>
    </w:p>
    <w:tbl>
      <w:tblPr>
        <w:tblStyle w:val="af1"/>
        <w:tblW w:w="0" w:type="auto"/>
        <w:tblLook w:val="04A0" w:firstRow="1" w:lastRow="0" w:firstColumn="1" w:lastColumn="0" w:noHBand="0" w:noVBand="1"/>
      </w:tblPr>
      <w:tblGrid>
        <w:gridCol w:w="9631"/>
      </w:tblGrid>
      <w:tr w:rsidR="009D502F" w14:paraId="5C56393E" w14:textId="77777777" w:rsidTr="009D502F">
        <w:tc>
          <w:tcPr>
            <w:tcW w:w="9631" w:type="dxa"/>
          </w:tcPr>
          <w:p w14:paraId="62269A19" w14:textId="77777777" w:rsidR="009D502F" w:rsidRPr="00956BD3" w:rsidRDefault="009D502F" w:rsidP="009D502F">
            <w:pPr>
              <w:rPr>
                <w:b/>
                <w:lang w:eastAsia="x-none"/>
              </w:rPr>
            </w:pPr>
            <w:r w:rsidRPr="00691906">
              <w:rPr>
                <w:b/>
                <w:highlight w:val="green"/>
                <w:lang w:eastAsia="x-none"/>
              </w:rPr>
              <w:t>Agreement</w:t>
            </w:r>
          </w:p>
          <w:p w14:paraId="7DF298DB" w14:textId="77777777" w:rsidR="009D502F" w:rsidRPr="00267CA6" w:rsidRDefault="009D502F" w:rsidP="009D502F">
            <w:pPr>
              <w:spacing w:line="300" w:lineRule="auto"/>
              <w:rPr>
                <w:rFonts w:ascii="Times New Roman" w:hAnsi="Times New Roman"/>
                <w:szCs w:val="20"/>
              </w:rPr>
            </w:pPr>
            <w:r w:rsidRPr="00267CA6">
              <w:rPr>
                <w:rFonts w:ascii="Times New Roman" w:hAnsi="Times New Roman"/>
                <w:szCs w:val="20"/>
              </w:rPr>
              <w:t>Multicast DCI format 1_1 includes all configurable fields of unicast DCI format 1_1 except</w:t>
            </w:r>
          </w:p>
          <w:p w14:paraId="5EDEF95A" w14:textId="77777777" w:rsidR="009D502F" w:rsidRPr="004F38C5" w:rsidRDefault="009D502F" w:rsidP="009D502F">
            <w:pPr>
              <w:pStyle w:val="aff"/>
              <w:numPr>
                <w:ilvl w:val="0"/>
                <w:numId w:val="28"/>
              </w:numPr>
              <w:ind w:leftChars="0"/>
            </w:pPr>
            <w:r w:rsidRPr="004F38C5">
              <w:t>Identifier for DCI formats, TPC command for scheduled PUCCH, SRS request</w:t>
            </w:r>
          </w:p>
          <w:p w14:paraId="2B10CBD6" w14:textId="77777777" w:rsidR="009D502F" w:rsidRPr="004F38C5" w:rsidRDefault="009D502F" w:rsidP="009D502F">
            <w:pPr>
              <w:pStyle w:val="aff"/>
              <w:numPr>
                <w:ilvl w:val="0"/>
                <w:numId w:val="28"/>
              </w:numPr>
              <w:ind w:leftChars="0"/>
            </w:pPr>
            <w:r w:rsidRPr="004F38C5">
              <w:t>FFS: Scell dormancy indication</w:t>
            </w:r>
          </w:p>
          <w:p w14:paraId="3E6897ED" w14:textId="77777777" w:rsidR="009D502F" w:rsidRPr="004F38C5" w:rsidRDefault="009D502F" w:rsidP="009D502F">
            <w:pPr>
              <w:pStyle w:val="aff"/>
              <w:numPr>
                <w:ilvl w:val="0"/>
                <w:numId w:val="28"/>
              </w:numPr>
              <w:ind w:leftChars="0"/>
            </w:pPr>
            <w:r w:rsidRPr="004F38C5">
              <w:t>One-shot HARQ-ACK request, PDSCH group index, New feedback indicator, Number of requested PDSCH group(s), ChannelAccess-Cpext</w:t>
            </w:r>
          </w:p>
          <w:p w14:paraId="4D992801" w14:textId="77777777" w:rsidR="009D502F" w:rsidRPr="004F38C5" w:rsidRDefault="009D502F" w:rsidP="009D502F">
            <w:pPr>
              <w:pStyle w:val="aff"/>
              <w:numPr>
                <w:ilvl w:val="0"/>
                <w:numId w:val="28"/>
              </w:numPr>
              <w:ind w:leftChars="0"/>
            </w:pPr>
            <w:r w:rsidRPr="004F38C5">
              <w:t>CBGTI, CBGFI</w:t>
            </w:r>
          </w:p>
          <w:p w14:paraId="07A07E17" w14:textId="77777777" w:rsidR="009D502F" w:rsidRPr="004F38C5" w:rsidRDefault="009D502F" w:rsidP="009D502F">
            <w:pPr>
              <w:pStyle w:val="aff"/>
              <w:numPr>
                <w:ilvl w:val="0"/>
                <w:numId w:val="28"/>
              </w:numPr>
              <w:ind w:leftChars="0"/>
            </w:pPr>
            <w:r w:rsidRPr="004F38C5">
              <w:t>Minimum applicable scheduling offset indicator</w:t>
            </w:r>
          </w:p>
          <w:p w14:paraId="3311F606" w14:textId="77777777" w:rsidR="009D502F" w:rsidRPr="004F38C5" w:rsidRDefault="009D502F" w:rsidP="009D502F">
            <w:pPr>
              <w:pStyle w:val="aff"/>
              <w:numPr>
                <w:ilvl w:val="0"/>
                <w:numId w:val="28"/>
              </w:numPr>
              <w:ind w:leftChars="0"/>
            </w:pPr>
            <w:r w:rsidRPr="004F38C5">
              <w:t>FFS: Carrier indicator, BWP indicator, ZP CSI-RS trigger</w:t>
            </w:r>
          </w:p>
          <w:p w14:paraId="53180A76" w14:textId="77777777" w:rsidR="009D502F" w:rsidRPr="009D502F" w:rsidRDefault="009D502F" w:rsidP="009D502F">
            <w:pPr>
              <w:pStyle w:val="aff"/>
              <w:numPr>
                <w:ilvl w:val="0"/>
                <w:numId w:val="28"/>
              </w:numPr>
              <w:ind w:leftChars="0"/>
            </w:pPr>
            <w:r w:rsidRPr="004F38C5">
              <w:t>FFS: MCS/NDI/RV for TB2</w:t>
            </w:r>
          </w:p>
        </w:tc>
      </w:tr>
    </w:tbl>
    <w:p w14:paraId="72DEDA55" w14:textId="77777777" w:rsidR="009D502F" w:rsidRDefault="009D502F" w:rsidP="00305242">
      <w:pPr>
        <w:pStyle w:val="aff3"/>
        <w:rPr>
          <w:rFonts w:ascii="Times New Roman" w:eastAsiaTheme="minorHAnsi" w:hAnsi="Times New Roman"/>
          <w:sz w:val="21"/>
          <w:szCs w:val="21"/>
          <w:lang w:val="en-GB"/>
        </w:rPr>
      </w:pPr>
    </w:p>
    <w:p w14:paraId="6A6AF4C6" w14:textId="77777777" w:rsidR="009D502F" w:rsidRDefault="004226D2" w:rsidP="00305242">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S</w:t>
      </w:r>
      <w:r>
        <w:rPr>
          <w:rFonts w:ascii="Times New Roman" w:eastAsiaTheme="minorHAnsi" w:hAnsi="Times New Roman"/>
          <w:sz w:val="21"/>
          <w:szCs w:val="21"/>
          <w:lang w:val="en-GB"/>
        </w:rPr>
        <w:t>cell dormancy indication can be carried by both UE-specific DCI (i.e. DCI format 1_1) and group common DCI (</w:t>
      </w:r>
      <w:r w:rsidR="00690C3F">
        <w:rPr>
          <w:rFonts w:ascii="Times New Roman" w:eastAsiaTheme="minorHAnsi" w:hAnsi="Times New Roman"/>
          <w:sz w:val="21"/>
          <w:szCs w:val="21"/>
          <w:lang w:val="en-GB"/>
        </w:rPr>
        <w:t>i.e. DCI format 2_6</w:t>
      </w:r>
      <w:r>
        <w:rPr>
          <w:rFonts w:ascii="Times New Roman" w:eastAsiaTheme="minorHAnsi" w:hAnsi="Times New Roman"/>
          <w:sz w:val="21"/>
          <w:szCs w:val="21"/>
          <w:lang w:val="en-GB"/>
        </w:rPr>
        <w:t>)</w:t>
      </w:r>
      <w:r w:rsidR="00690C3F">
        <w:rPr>
          <w:rFonts w:ascii="Times New Roman" w:eastAsiaTheme="minorHAnsi" w:hAnsi="Times New Roman"/>
          <w:sz w:val="21"/>
          <w:szCs w:val="21"/>
          <w:lang w:val="en-GB"/>
        </w:rPr>
        <w:t>. SCell dormancy is supported in a UE-specific manner or in a group common manner pretty well currently. Especially considering DCI format 4_2 is a MBS-specific DCI, we don’t see the motivation of including SCell dormancy indication in DCI format 4_2.</w:t>
      </w:r>
    </w:p>
    <w:p w14:paraId="243D408D" w14:textId="77777777" w:rsidR="00690C3F" w:rsidRDefault="00690C3F" w:rsidP="00305242">
      <w:pPr>
        <w:pStyle w:val="aff3"/>
        <w:rPr>
          <w:rFonts w:ascii="Times New Roman" w:eastAsiaTheme="minorHAnsi" w:hAnsi="Times New Roman"/>
          <w:sz w:val="21"/>
          <w:szCs w:val="21"/>
          <w:lang w:val="en-GB"/>
        </w:rPr>
      </w:pPr>
    </w:p>
    <w:p w14:paraId="5CE214EC" w14:textId="77777777" w:rsidR="00690C3F" w:rsidRDefault="008E1501" w:rsidP="00305242">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lastRenderedPageBreak/>
        <w:t>F</w:t>
      </w:r>
      <w:r>
        <w:rPr>
          <w:rFonts w:ascii="Times New Roman" w:eastAsiaTheme="minorHAnsi" w:hAnsi="Times New Roman"/>
          <w:sz w:val="21"/>
          <w:szCs w:val="21"/>
          <w:lang w:val="en-GB"/>
        </w:rPr>
        <w:t xml:space="preserve">or BWP indicator, we see the case that UEs belonging to the same MBS group switch BWP simultaneously, instead of switching BWP </w:t>
      </w:r>
      <w:r w:rsidR="004C78A3">
        <w:rPr>
          <w:rFonts w:ascii="Times New Roman" w:eastAsiaTheme="minorHAnsi" w:hAnsi="Times New Roman"/>
          <w:sz w:val="21"/>
          <w:szCs w:val="21"/>
          <w:lang w:val="en-GB"/>
        </w:rPr>
        <w:t>in UE-dedicated manner.  Considering the late stage and the situation in the last RAN1 meeting, we can accept to remove BWP indicator in DCI format 4_2.</w:t>
      </w:r>
    </w:p>
    <w:p w14:paraId="6849884F" w14:textId="77777777" w:rsidR="004C78A3" w:rsidRDefault="004C78A3" w:rsidP="00305242">
      <w:pPr>
        <w:pStyle w:val="aff3"/>
        <w:rPr>
          <w:rFonts w:ascii="Times New Roman" w:eastAsiaTheme="minorHAnsi" w:hAnsi="Times New Roman"/>
          <w:sz w:val="21"/>
          <w:szCs w:val="21"/>
          <w:lang w:val="en-GB"/>
        </w:rPr>
      </w:pPr>
    </w:p>
    <w:p w14:paraId="67FF3216" w14:textId="77777777" w:rsidR="00305242" w:rsidRDefault="00305242" w:rsidP="00305242">
      <w:pPr>
        <w:pStyle w:val="aff3"/>
        <w:rPr>
          <w:rFonts w:ascii="Times New Roman" w:eastAsiaTheme="minorHAnsi" w:hAnsi="Times New Roman"/>
          <w:sz w:val="21"/>
          <w:szCs w:val="21"/>
          <w:lang w:val="en-GB"/>
        </w:rPr>
      </w:pPr>
      <w:r w:rsidRPr="00946896">
        <w:rPr>
          <w:rFonts w:ascii="Times New Roman" w:eastAsiaTheme="minorHAnsi" w:hAnsi="Times New Roman"/>
          <w:sz w:val="21"/>
          <w:szCs w:val="21"/>
          <w:lang w:val="en-GB"/>
        </w:rPr>
        <w:t>For activation/deactivation of semi-persistent ZP CSI-RS resource set</w:t>
      </w:r>
      <w:r>
        <w:rPr>
          <w:rFonts w:ascii="Times New Roman" w:eastAsiaTheme="minorHAnsi" w:hAnsi="Times New Roman"/>
          <w:sz w:val="21"/>
          <w:szCs w:val="21"/>
          <w:lang w:val="en-GB"/>
        </w:rPr>
        <w:t xml:space="preserve">, the main concern comes from the time offset related to UEs belonging to the same group is different. From our understanding, the timeline for semi-persistent ZP CSI RS transmission can be fully controlled by network. For example, network configures same periodicity and offset for ZP CSI-RS resource and trigger it in the same slot. Correspondingly, the semi-persistent ZP CSI RS could be transmitted and received in the same slot. </w:t>
      </w:r>
    </w:p>
    <w:p w14:paraId="44316BB4" w14:textId="77777777" w:rsidR="004C78A3" w:rsidRDefault="004C78A3" w:rsidP="00305242">
      <w:pPr>
        <w:pStyle w:val="aff3"/>
        <w:rPr>
          <w:rFonts w:ascii="Times New Roman" w:eastAsiaTheme="minorHAnsi" w:hAnsi="Times New Roman"/>
          <w:sz w:val="21"/>
          <w:szCs w:val="21"/>
          <w:lang w:val="en-GB"/>
        </w:rPr>
      </w:pPr>
    </w:p>
    <w:p w14:paraId="36FDBFF1" w14:textId="77777777" w:rsidR="004C78A3" w:rsidRDefault="004C78A3" w:rsidP="00305242">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It should be noted that the endorsed CR ha</w:t>
      </w:r>
      <w:r w:rsidR="00C36743">
        <w:rPr>
          <w:rFonts w:ascii="Times New Roman" w:eastAsiaTheme="minorHAnsi" w:hAnsi="Times New Roman"/>
          <w:sz w:val="21"/>
          <w:szCs w:val="21"/>
          <w:lang w:val="en-GB"/>
        </w:rPr>
        <w:t>s</w:t>
      </w:r>
      <w:r>
        <w:rPr>
          <w:rFonts w:ascii="Times New Roman" w:eastAsiaTheme="minorHAnsi" w:hAnsi="Times New Roman"/>
          <w:sz w:val="21"/>
          <w:szCs w:val="21"/>
          <w:lang w:val="en-GB"/>
        </w:rPr>
        <w:t xml:space="preserve"> provide</w:t>
      </w:r>
      <w:r w:rsidR="00C36743">
        <w:rPr>
          <w:rFonts w:ascii="Times New Roman" w:eastAsiaTheme="minorHAnsi" w:hAnsi="Times New Roman"/>
          <w:sz w:val="21"/>
          <w:szCs w:val="21"/>
          <w:lang w:val="en-GB"/>
        </w:rPr>
        <w:t>d</w:t>
      </w:r>
      <w:r>
        <w:rPr>
          <w:rFonts w:ascii="Times New Roman" w:eastAsiaTheme="minorHAnsi" w:hAnsi="Times New Roman"/>
          <w:sz w:val="21"/>
          <w:szCs w:val="21"/>
          <w:lang w:val="en-GB"/>
        </w:rPr>
        <w:t xml:space="preserve"> a list of information fields for DCI format 4_2, which is sufficient for the functionality of MBS. </w:t>
      </w:r>
      <w:r w:rsidR="00E77617">
        <w:rPr>
          <w:rFonts w:ascii="Times New Roman" w:eastAsiaTheme="minorHAnsi" w:hAnsi="Times New Roman"/>
          <w:sz w:val="21"/>
          <w:szCs w:val="21"/>
          <w:lang w:val="en-GB"/>
        </w:rPr>
        <w:fldChar w:fldCharType="begin"/>
      </w:r>
      <w:r w:rsidR="00E77617">
        <w:rPr>
          <w:rFonts w:ascii="Times New Roman" w:eastAsiaTheme="minorHAnsi" w:hAnsi="Times New Roman"/>
          <w:sz w:val="21"/>
          <w:szCs w:val="21"/>
          <w:lang w:val="en-GB"/>
        </w:rPr>
        <w:instrText xml:space="preserve"> REF _Ref92259678 \r \h </w:instrText>
      </w:r>
      <w:r w:rsidR="00E77617">
        <w:rPr>
          <w:rFonts w:ascii="Times New Roman" w:eastAsiaTheme="minorHAnsi" w:hAnsi="Times New Roman"/>
          <w:sz w:val="21"/>
          <w:szCs w:val="21"/>
          <w:lang w:val="en-GB"/>
        </w:rPr>
      </w:r>
      <w:r w:rsidR="00E77617">
        <w:rPr>
          <w:rFonts w:ascii="Times New Roman" w:eastAsiaTheme="minorHAnsi" w:hAnsi="Times New Roman"/>
          <w:sz w:val="21"/>
          <w:szCs w:val="21"/>
          <w:lang w:val="en-GB"/>
        </w:rPr>
        <w:fldChar w:fldCharType="separate"/>
      </w:r>
      <w:r w:rsidR="00E77617">
        <w:rPr>
          <w:rFonts w:ascii="Times New Roman" w:eastAsiaTheme="minorHAnsi" w:hAnsi="Times New Roman"/>
          <w:sz w:val="21"/>
          <w:szCs w:val="21"/>
          <w:lang w:val="en-GB"/>
        </w:rPr>
        <w:t>[2]</w:t>
      </w:r>
      <w:r w:rsidR="00E77617">
        <w:rPr>
          <w:rFonts w:ascii="Times New Roman" w:eastAsiaTheme="minorHAnsi" w:hAnsi="Times New Roman"/>
          <w:sz w:val="21"/>
          <w:szCs w:val="21"/>
          <w:lang w:val="en-GB"/>
        </w:rPr>
        <w:fldChar w:fldCharType="end"/>
      </w:r>
      <w:r w:rsidR="00E77617">
        <w:rPr>
          <w:rFonts w:ascii="Times New Roman" w:eastAsiaTheme="minorHAnsi" w:hAnsi="Times New Roman"/>
          <w:sz w:val="21"/>
          <w:szCs w:val="21"/>
          <w:lang w:val="en-GB"/>
        </w:rPr>
        <w:t xml:space="preserve"> </w:t>
      </w:r>
      <w:r>
        <w:rPr>
          <w:rFonts w:ascii="Times New Roman" w:eastAsiaTheme="minorHAnsi" w:hAnsi="Times New Roman"/>
          <w:sz w:val="21"/>
          <w:szCs w:val="21"/>
          <w:lang w:val="en-GB"/>
        </w:rPr>
        <w:t>Hence we have the following observation:</w:t>
      </w:r>
    </w:p>
    <w:p w14:paraId="3FB95B70" w14:textId="77777777" w:rsidR="004C78A3" w:rsidRDefault="004C78A3" w:rsidP="00305242">
      <w:pPr>
        <w:pStyle w:val="aff3"/>
        <w:rPr>
          <w:rFonts w:ascii="Times New Roman" w:eastAsiaTheme="minorHAnsi" w:hAnsi="Times New Roman"/>
          <w:sz w:val="21"/>
          <w:szCs w:val="21"/>
          <w:lang w:val="en-GB"/>
        </w:rPr>
      </w:pPr>
    </w:p>
    <w:p w14:paraId="44F5BE30" w14:textId="77777777" w:rsidR="004C78A3" w:rsidRPr="00E77617" w:rsidRDefault="004C78A3" w:rsidP="00305242">
      <w:pPr>
        <w:pStyle w:val="aff3"/>
        <w:rPr>
          <w:rFonts w:ascii="Times New Roman" w:eastAsiaTheme="minorHAnsi" w:hAnsi="Times New Roman"/>
          <w:b/>
          <w:sz w:val="21"/>
          <w:szCs w:val="21"/>
          <w:lang w:val="en-GB"/>
        </w:rPr>
      </w:pPr>
      <w:r w:rsidRPr="00E77617">
        <w:rPr>
          <w:rFonts w:ascii="Times New Roman" w:eastAsiaTheme="minorHAnsi" w:hAnsi="Times New Roman"/>
          <w:b/>
          <w:sz w:val="21"/>
          <w:szCs w:val="21"/>
          <w:lang w:val="en-GB"/>
        </w:rPr>
        <w:t>Observation</w:t>
      </w:r>
      <w:r w:rsidR="00CF1D22">
        <w:rPr>
          <w:rFonts w:ascii="Times New Roman" w:eastAsiaTheme="minorHAnsi" w:hAnsi="Times New Roman"/>
          <w:b/>
          <w:sz w:val="21"/>
          <w:szCs w:val="21"/>
          <w:lang w:val="en-GB"/>
        </w:rPr>
        <w:t xml:space="preserve"> 1</w:t>
      </w:r>
      <w:r w:rsidRPr="00E77617">
        <w:rPr>
          <w:rFonts w:ascii="Times New Roman" w:eastAsiaTheme="minorHAnsi" w:hAnsi="Times New Roman"/>
          <w:b/>
          <w:sz w:val="21"/>
          <w:szCs w:val="21"/>
          <w:lang w:val="en-GB"/>
        </w:rPr>
        <w:t xml:space="preserve">: </w:t>
      </w:r>
      <w:r w:rsidR="00E77617" w:rsidRPr="00E77617">
        <w:rPr>
          <w:rFonts w:ascii="Times New Roman" w:eastAsiaTheme="minorHAnsi" w:hAnsi="Times New Roman"/>
          <w:b/>
          <w:sz w:val="21"/>
          <w:szCs w:val="21"/>
          <w:lang w:val="en-GB"/>
        </w:rPr>
        <w:t>The information bit fields captured in the current DCI format 4_2 is sufficient for MBS traffic.</w:t>
      </w:r>
    </w:p>
    <w:p w14:paraId="228E23DC" w14:textId="77777777" w:rsidR="00305242" w:rsidRPr="0084362D" w:rsidRDefault="00305242" w:rsidP="00305242">
      <w:pPr>
        <w:rPr>
          <w:rFonts w:eastAsiaTheme="minorEastAsia"/>
          <w:lang w:eastAsia="zh-CN"/>
        </w:rPr>
      </w:pPr>
    </w:p>
    <w:p w14:paraId="42028264" w14:textId="77777777" w:rsidR="00E07923" w:rsidRPr="00C36743" w:rsidRDefault="005045D3" w:rsidP="00C37704">
      <w:pPr>
        <w:pStyle w:val="2"/>
        <w:rPr>
          <w:i w:val="0"/>
        </w:rPr>
      </w:pPr>
      <w:r w:rsidRPr="005045D3">
        <w:rPr>
          <w:rFonts w:hint="eastAsia"/>
          <w:i w:val="0"/>
        </w:rPr>
        <w:t>R</w:t>
      </w:r>
      <w:r w:rsidRPr="005045D3">
        <w:rPr>
          <w:i w:val="0"/>
        </w:rPr>
        <w:t>emaining issues on multicast PDCCH</w:t>
      </w:r>
    </w:p>
    <w:p w14:paraId="75511D80" w14:textId="77777777" w:rsidR="003B1E90" w:rsidRDefault="003B1E90" w:rsidP="003B1E90">
      <w:pPr>
        <w:pStyle w:val="aff3"/>
        <w:rPr>
          <w:rFonts w:ascii="Times New Roman" w:hAnsi="Times New Roman"/>
          <w:b/>
          <w:i/>
          <w:szCs w:val="20"/>
          <w:lang w:eastAsia="x-none"/>
        </w:rPr>
      </w:pPr>
    </w:p>
    <w:p w14:paraId="43E5BC46" w14:textId="77777777" w:rsidR="003B1E90" w:rsidRDefault="00897B80" w:rsidP="003B1E90">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t was agreed that the current 3+1 DCI budget is maintained. However, how to count the DCI with a CRC scrambled with G-RNTI is still FFS.</w:t>
      </w:r>
      <w:r w:rsidR="003B4002">
        <w:rPr>
          <w:rFonts w:ascii="Times New Roman" w:eastAsiaTheme="minorHAnsi" w:hAnsi="Times New Roman"/>
          <w:sz w:val="21"/>
          <w:szCs w:val="21"/>
          <w:lang w:val="en-GB"/>
        </w:rPr>
        <w:t xml:space="preserve"> </w:t>
      </w:r>
      <w:r w:rsidR="00247FCE">
        <w:rPr>
          <w:rFonts w:ascii="Times New Roman" w:eastAsiaTheme="minorHAnsi" w:hAnsi="Times New Roman"/>
          <w:sz w:val="21"/>
          <w:szCs w:val="21"/>
          <w:lang w:val="en-GB"/>
        </w:rPr>
        <w:t xml:space="preserve">The criteria </w:t>
      </w:r>
      <w:r w:rsidR="0040253F">
        <w:rPr>
          <w:rFonts w:ascii="Times New Roman" w:eastAsiaTheme="minorHAnsi" w:hAnsi="Times New Roman"/>
          <w:sz w:val="21"/>
          <w:szCs w:val="21"/>
          <w:lang w:val="en-GB"/>
        </w:rPr>
        <w:t>of</w:t>
      </w:r>
      <w:r w:rsidR="00247FCE">
        <w:rPr>
          <w:rFonts w:ascii="Times New Roman" w:eastAsiaTheme="minorHAnsi" w:hAnsi="Times New Roman"/>
          <w:sz w:val="21"/>
          <w:szCs w:val="21"/>
          <w:lang w:val="en-GB"/>
        </w:rPr>
        <w:t xml:space="preserve"> split</w:t>
      </w:r>
      <w:r w:rsidR="0040253F">
        <w:rPr>
          <w:rFonts w:ascii="Times New Roman" w:eastAsiaTheme="minorHAnsi" w:hAnsi="Times New Roman"/>
          <w:sz w:val="21"/>
          <w:szCs w:val="21"/>
          <w:lang w:val="en-GB"/>
        </w:rPr>
        <w:t>ting</w:t>
      </w:r>
      <w:r w:rsidR="00247FCE">
        <w:rPr>
          <w:rFonts w:ascii="Times New Roman" w:eastAsiaTheme="minorHAnsi" w:hAnsi="Times New Roman"/>
          <w:sz w:val="21"/>
          <w:szCs w:val="21"/>
          <w:lang w:val="en-GB"/>
        </w:rPr>
        <w:t xml:space="preserve"> the four DCI sizes into 3+1 is to put all the DCIs related to </w:t>
      </w:r>
      <w:r w:rsidR="0040253F">
        <w:rPr>
          <w:rFonts w:ascii="Times New Roman" w:eastAsiaTheme="minorHAnsi" w:hAnsi="Times New Roman"/>
          <w:sz w:val="21"/>
          <w:szCs w:val="21"/>
          <w:lang w:val="en-GB"/>
        </w:rPr>
        <w:t xml:space="preserve">unicast </w:t>
      </w:r>
      <w:r w:rsidR="00247FCE">
        <w:rPr>
          <w:rFonts w:ascii="Times New Roman" w:eastAsiaTheme="minorHAnsi" w:hAnsi="Times New Roman"/>
          <w:sz w:val="21"/>
          <w:szCs w:val="21"/>
          <w:lang w:val="en-GB"/>
        </w:rPr>
        <w:t xml:space="preserve">data scheduling into a group and the others </w:t>
      </w:r>
      <w:r w:rsidR="00A20A98">
        <w:rPr>
          <w:rFonts w:ascii="Times New Roman" w:eastAsiaTheme="minorHAnsi" w:hAnsi="Times New Roman"/>
          <w:sz w:val="21"/>
          <w:szCs w:val="21"/>
          <w:lang w:val="en-GB"/>
        </w:rPr>
        <w:t xml:space="preserve">into another group. </w:t>
      </w:r>
      <w:r w:rsidR="0040253F">
        <w:rPr>
          <w:rFonts w:ascii="Times New Roman" w:eastAsiaTheme="minorHAnsi" w:hAnsi="Times New Roman"/>
          <w:sz w:val="21"/>
          <w:szCs w:val="21"/>
          <w:lang w:val="en-GB"/>
        </w:rPr>
        <w:t xml:space="preserve"> For the DCI scrambled by G-RNTI, it is used for group common PDSCH scheduling.</w:t>
      </w:r>
      <w:r w:rsidR="00E263A0">
        <w:rPr>
          <w:rFonts w:ascii="Times New Roman" w:eastAsiaTheme="minorHAnsi" w:hAnsi="Times New Roman"/>
          <w:sz w:val="21"/>
          <w:szCs w:val="21"/>
          <w:lang w:val="en-GB"/>
        </w:rPr>
        <w:t xml:space="preserve"> Different from the cell-specific PDSCH, the scheduling of multicast PDSCH is more flexible, e.g. the related parameters are configured by gNB in terms of UE-specific signalling. From this perspective, it is reasonable to count the G-RNTI as ‘C-RNTI’</w:t>
      </w:r>
      <w:r w:rsidR="00E263A0">
        <w:rPr>
          <w:sz w:val="21"/>
          <w:szCs w:val="21"/>
          <w:lang w:eastAsia="x-none"/>
        </w:rPr>
        <w:t>.</w:t>
      </w:r>
      <w:r w:rsidR="002901CB">
        <w:rPr>
          <w:sz w:val="21"/>
          <w:szCs w:val="21"/>
          <w:lang w:eastAsia="x-none"/>
        </w:rPr>
        <w:t xml:space="preserve">  </w:t>
      </w:r>
      <w:r w:rsidR="002901CB" w:rsidRPr="002901CB">
        <w:rPr>
          <w:rFonts w:ascii="Times New Roman" w:eastAsiaTheme="minorHAnsi" w:hAnsi="Times New Roman"/>
          <w:sz w:val="21"/>
          <w:szCs w:val="21"/>
          <w:lang w:val="en-GB"/>
        </w:rPr>
        <w:t>Furthermore,</w:t>
      </w:r>
      <w:r w:rsidR="002901CB">
        <w:rPr>
          <w:rFonts w:ascii="Times New Roman" w:eastAsiaTheme="minorHAnsi" w:hAnsi="Times New Roman"/>
          <w:sz w:val="21"/>
          <w:szCs w:val="21"/>
          <w:lang w:val="en-GB"/>
        </w:rPr>
        <w:t xml:space="preserve"> the payload size of a DCI scheduling MBS traffic is typically different from that of the other DCIs, e.g. the DCI format 2-x family. If G-RNTI is counted as other RNTI, </w:t>
      </w:r>
      <w:r w:rsidR="002126F6">
        <w:rPr>
          <w:rFonts w:ascii="Times New Roman" w:eastAsiaTheme="minorHAnsi" w:hAnsi="Times New Roman"/>
          <w:sz w:val="21"/>
          <w:szCs w:val="21"/>
          <w:lang w:val="en-GB"/>
        </w:rPr>
        <w:t xml:space="preserve">alignment is needed among different DCIs. It should be noted in the current specification the DCI format 2-x family has to be configured or padding to the same payload size as that of fallback DCI scrambled with SI-RNTI/P-RNTI/RA-RNTI. Considering the non-fallback DCI, i.e. DCI format </w:t>
      </w:r>
      <w:r w:rsidR="00655069">
        <w:rPr>
          <w:rFonts w:ascii="Times New Roman" w:eastAsiaTheme="minorHAnsi" w:hAnsi="Times New Roman" w:hint="eastAsia"/>
          <w:sz w:val="21"/>
          <w:szCs w:val="21"/>
          <w:lang w:val="en-GB"/>
        </w:rPr>
        <w:t>4</w:t>
      </w:r>
      <w:r w:rsidR="00E6176D">
        <w:rPr>
          <w:rFonts w:ascii="Times New Roman" w:eastAsiaTheme="minorHAnsi" w:hAnsi="Times New Roman"/>
          <w:sz w:val="21"/>
          <w:szCs w:val="21"/>
          <w:lang w:val="en-GB"/>
        </w:rPr>
        <w:t>_</w:t>
      </w:r>
      <w:r w:rsidR="00655069">
        <w:rPr>
          <w:rFonts w:ascii="Times New Roman" w:eastAsiaTheme="minorHAnsi" w:hAnsi="Times New Roman" w:hint="eastAsia"/>
          <w:sz w:val="21"/>
          <w:szCs w:val="21"/>
          <w:lang w:val="en-GB"/>
        </w:rPr>
        <w:t>2</w:t>
      </w:r>
      <w:r w:rsidR="002126F6">
        <w:rPr>
          <w:rFonts w:ascii="Times New Roman" w:eastAsiaTheme="minorHAnsi" w:hAnsi="Times New Roman"/>
          <w:sz w:val="21"/>
          <w:szCs w:val="21"/>
          <w:lang w:val="en-GB"/>
        </w:rPr>
        <w:t xml:space="preserve"> could be used for M</w:t>
      </w:r>
      <w:r w:rsidR="00C113A6">
        <w:rPr>
          <w:rFonts w:ascii="Times New Roman" w:eastAsiaTheme="minorHAnsi" w:hAnsi="Times New Roman"/>
          <w:sz w:val="21"/>
          <w:szCs w:val="21"/>
          <w:lang w:val="en-GB"/>
        </w:rPr>
        <w:t>BS</w:t>
      </w:r>
      <w:r w:rsidR="002126F6">
        <w:rPr>
          <w:rFonts w:ascii="Times New Roman" w:eastAsiaTheme="minorHAnsi" w:hAnsi="Times New Roman"/>
          <w:sz w:val="21"/>
          <w:szCs w:val="21"/>
          <w:lang w:val="en-GB"/>
        </w:rPr>
        <w:t xml:space="preserve"> scheduling, the payload size of DCI used for group scheduling would be much larger than that of fallback DCI formats. Accordingly, the performance of broadcast DCI, e.g. DCI scrambled with SI-RNTI, and DCI format 2-x family would be certainly jeopardized as they have to be padd</w:t>
      </w:r>
      <w:r w:rsidR="00C113A6">
        <w:rPr>
          <w:rFonts w:ascii="Times New Roman" w:eastAsiaTheme="minorHAnsi" w:hAnsi="Times New Roman"/>
          <w:sz w:val="21"/>
          <w:szCs w:val="21"/>
          <w:lang w:val="en-GB"/>
        </w:rPr>
        <w:t>ed</w:t>
      </w:r>
      <w:r w:rsidR="002126F6">
        <w:rPr>
          <w:rFonts w:ascii="Times New Roman" w:eastAsiaTheme="minorHAnsi" w:hAnsi="Times New Roman"/>
          <w:sz w:val="21"/>
          <w:szCs w:val="21"/>
          <w:lang w:val="en-GB"/>
        </w:rPr>
        <w:t xml:space="preserve"> to a much larger size than it is needed. Last but not least, the standard effort on alignment among DCIs in the ‘other RNTI’ group would be unexpected.</w:t>
      </w:r>
    </w:p>
    <w:p w14:paraId="5F749E2C" w14:textId="77777777" w:rsidR="002126F6" w:rsidRDefault="002126F6" w:rsidP="003B1E90">
      <w:pPr>
        <w:pStyle w:val="aff3"/>
        <w:rPr>
          <w:rFonts w:ascii="Times New Roman" w:eastAsiaTheme="minorHAnsi" w:hAnsi="Times New Roman"/>
          <w:sz w:val="21"/>
          <w:szCs w:val="21"/>
          <w:lang w:val="en-GB"/>
        </w:rPr>
      </w:pPr>
    </w:p>
    <w:p w14:paraId="17E4E889" w14:textId="77777777" w:rsidR="002126F6" w:rsidRDefault="002126F6" w:rsidP="003B1E90">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2D0869">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G-RNTI is counted as C-RNTI despite of DCI formats.</w:t>
      </w:r>
    </w:p>
    <w:p w14:paraId="43B98E7C" w14:textId="77777777" w:rsidR="00DB1B1B" w:rsidRDefault="00DB1B1B" w:rsidP="003B1E90">
      <w:pPr>
        <w:pStyle w:val="aff3"/>
        <w:rPr>
          <w:rFonts w:ascii="Times New Roman" w:eastAsiaTheme="minorHAnsi" w:hAnsi="Times New Roman"/>
          <w:b/>
          <w:sz w:val="21"/>
          <w:szCs w:val="21"/>
          <w:lang w:val="en-GB"/>
        </w:rPr>
      </w:pPr>
    </w:p>
    <w:p w14:paraId="409C0629" w14:textId="77777777" w:rsidR="00E02B5E" w:rsidRDefault="00E02B5E" w:rsidP="003B1E90">
      <w:pPr>
        <w:pStyle w:val="aff3"/>
        <w:rPr>
          <w:rFonts w:ascii="Times New Roman" w:eastAsiaTheme="minorHAnsi" w:hAnsi="Times New Roman"/>
          <w:sz w:val="21"/>
          <w:szCs w:val="21"/>
          <w:lang w:val="en-GB"/>
        </w:rPr>
      </w:pPr>
      <w:r w:rsidRPr="00E02B5E">
        <w:rPr>
          <w:rFonts w:ascii="Times New Roman" w:eastAsiaTheme="minorHAnsi" w:hAnsi="Times New Roman" w:hint="eastAsia"/>
          <w:sz w:val="21"/>
          <w:szCs w:val="21"/>
          <w:lang w:val="en-GB"/>
        </w:rPr>
        <w:t>A</w:t>
      </w:r>
      <w:r w:rsidRPr="00E02B5E">
        <w:rPr>
          <w:rFonts w:ascii="Times New Roman" w:eastAsiaTheme="minorHAnsi" w:hAnsi="Times New Roman"/>
          <w:sz w:val="21"/>
          <w:szCs w:val="21"/>
          <w:lang w:val="en-GB"/>
        </w:rPr>
        <w:t>nother</w:t>
      </w:r>
      <w:r>
        <w:rPr>
          <w:rFonts w:ascii="Times New Roman" w:eastAsiaTheme="minorHAnsi" w:hAnsi="Times New Roman"/>
          <w:sz w:val="21"/>
          <w:szCs w:val="21"/>
          <w:lang w:val="en-GB"/>
        </w:rPr>
        <w:t xml:space="preserve"> </w:t>
      </w:r>
      <w:r w:rsidR="003D692C">
        <w:rPr>
          <w:rFonts w:ascii="Times New Roman" w:eastAsiaTheme="minorHAnsi" w:hAnsi="Times New Roman"/>
          <w:sz w:val="21"/>
          <w:szCs w:val="21"/>
          <w:lang w:val="en-GB"/>
        </w:rPr>
        <w:t>issue is how to determine the payload size of the second DCI format</w:t>
      </w:r>
      <w:r w:rsidR="00D42290">
        <w:rPr>
          <w:rFonts w:ascii="Times New Roman" w:eastAsiaTheme="minorHAnsi" w:hAnsi="Times New Roman"/>
          <w:sz w:val="21"/>
          <w:szCs w:val="21"/>
          <w:lang w:val="en-GB"/>
        </w:rPr>
        <w:t>. Currently, two options are on the table:</w:t>
      </w:r>
    </w:p>
    <w:p w14:paraId="3CA527F0" w14:textId="77777777" w:rsidR="00D42290" w:rsidRDefault="008C54B3" w:rsidP="00D42290">
      <w:pPr>
        <w:pStyle w:val="aff3"/>
        <w:numPr>
          <w:ilvl w:val="0"/>
          <w:numId w:val="47"/>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1: </w:t>
      </w:r>
      <w:r w:rsidR="00D42290">
        <w:rPr>
          <w:rFonts w:ascii="Times New Roman" w:eastAsiaTheme="minorHAnsi" w:hAnsi="Times New Roman"/>
          <w:sz w:val="21"/>
          <w:szCs w:val="21"/>
          <w:lang w:val="en-GB"/>
        </w:rPr>
        <w:t>Up to gNB’s implementation, i.e. derive the payload size of second DCI format from the information bit field configuration</w:t>
      </w:r>
      <w:r w:rsidR="00E6176D">
        <w:rPr>
          <w:rFonts w:ascii="Times New Roman" w:eastAsiaTheme="minorHAnsi" w:hAnsi="Times New Roman"/>
          <w:sz w:val="21"/>
          <w:szCs w:val="21"/>
          <w:lang w:val="en-GB"/>
        </w:rPr>
        <w:t>.</w:t>
      </w:r>
    </w:p>
    <w:p w14:paraId="26FA023F" w14:textId="77777777" w:rsidR="00D42290" w:rsidRDefault="008C54B3" w:rsidP="00D42290">
      <w:pPr>
        <w:pStyle w:val="aff3"/>
        <w:numPr>
          <w:ilvl w:val="0"/>
          <w:numId w:val="47"/>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2: </w:t>
      </w:r>
      <w:r w:rsidR="00D42290">
        <w:rPr>
          <w:rFonts w:ascii="Times New Roman" w:eastAsiaTheme="minorHAnsi" w:hAnsi="Times New Roman"/>
          <w:sz w:val="21"/>
          <w:szCs w:val="21"/>
          <w:lang w:val="en-GB"/>
        </w:rPr>
        <w:t>Introduce a RRC signalling to explicitly configure the payload size of second DCI format, similar as the mechanism of determining payload size for DCI format 2-x family</w:t>
      </w:r>
      <w:r w:rsidR="00E6176D">
        <w:rPr>
          <w:rFonts w:ascii="Times New Roman" w:eastAsiaTheme="minorHAnsi" w:hAnsi="Times New Roman"/>
          <w:sz w:val="21"/>
          <w:szCs w:val="21"/>
          <w:lang w:val="en-GB"/>
        </w:rPr>
        <w:t>.</w:t>
      </w:r>
    </w:p>
    <w:p w14:paraId="6034FF7B" w14:textId="77777777" w:rsidR="008C54B3" w:rsidRDefault="008C54B3" w:rsidP="008C54B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O</w:t>
      </w:r>
      <w:r>
        <w:rPr>
          <w:rFonts w:ascii="Times New Roman" w:eastAsiaTheme="minorHAnsi" w:hAnsi="Times New Roman"/>
          <w:sz w:val="21"/>
          <w:szCs w:val="21"/>
          <w:lang w:val="en-GB"/>
        </w:rPr>
        <w:t>ption 1 is actually the same way of determining payload size for DCI format 1_1 and DCI format 1_2. It is the most straightforward mechanism with no additional standard efforts. However, UE may need to truncate or add padding bits to the other DCI formats in order to align the payload size with the second DCI format once the DCI budget is broken.</w:t>
      </w:r>
    </w:p>
    <w:p w14:paraId="6C39EE4B" w14:textId="77777777" w:rsidR="00FA0819" w:rsidRDefault="00FA0819" w:rsidP="008C54B3">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The key point of option 2 is to configure a payload size explicitly. In order to make sure there is no need to truncate DCI format 1_1 and DCI format 1_2 in order to avoid information loss, gNB configures a payload size </w:t>
      </w:r>
      <w:r w:rsidR="000E7064">
        <w:rPr>
          <w:rFonts w:ascii="Times New Roman" w:eastAsiaTheme="minorHAnsi" w:hAnsi="Times New Roman"/>
          <w:sz w:val="21"/>
          <w:szCs w:val="21"/>
          <w:lang w:val="en-GB"/>
        </w:rPr>
        <w:t xml:space="preserve">equals to the one </w:t>
      </w:r>
      <w:r>
        <w:rPr>
          <w:rFonts w:ascii="Times New Roman" w:eastAsiaTheme="minorHAnsi" w:hAnsi="Times New Roman"/>
          <w:sz w:val="21"/>
          <w:szCs w:val="21"/>
          <w:lang w:val="en-GB"/>
        </w:rPr>
        <w:t xml:space="preserve">which is largest among all the UEs. Consequently, </w:t>
      </w:r>
      <w:r w:rsidR="00355951">
        <w:rPr>
          <w:rFonts w:ascii="Times New Roman" w:eastAsiaTheme="minorHAnsi" w:hAnsi="Times New Roman"/>
          <w:sz w:val="21"/>
          <w:szCs w:val="21"/>
          <w:lang w:val="en-GB"/>
        </w:rPr>
        <w:t xml:space="preserve">UE needs to align the second DCI via padding bits. The performance of DCI format 1_1 and DCI format 1_2 will be jeopardized. Furthermore, the CCE consumption goes up which reduce the PDCCH capacity. On the other hand, gNB needs to transmit the second DCI format with a larger payload size than necessary. </w:t>
      </w:r>
    </w:p>
    <w:p w14:paraId="0577A092" w14:textId="77777777" w:rsidR="00355951" w:rsidRDefault="00355951" w:rsidP="008C54B3">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Considering gNB has full power to control the payload size of non-fallback DCI via configuration, we slightly prefer option 1.</w:t>
      </w:r>
      <w:r w:rsidR="00655069">
        <w:rPr>
          <w:rFonts w:ascii="Times New Roman" w:eastAsiaTheme="minorHAnsi" w:hAnsi="Times New Roman"/>
          <w:sz w:val="21"/>
          <w:szCs w:val="21"/>
          <w:lang w:val="en-GB"/>
        </w:rPr>
        <w:t xml:space="preserve"> However, considering the situation during the past several meetings, we are also OK </w:t>
      </w:r>
      <w:r w:rsidR="00655069">
        <w:rPr>
          <w:rFonts w:ascii="Times New Roman" w:eastAsiaTheme="minorHAnsi" w:hAnsi="Times New Roman" w:hint="eastAsia"/>
          <w:sz w:val="21"/>
          <w:szCs w:val="21"/>
          <w:lang w:val="en-GB"/>
        </w:rPr>
        <w:t>with</w:t>
      </w:r>
      <w:r w:rsidR="00655069">
        <w:rPr>
          <w:rFonts w:ascii="Times New Roman" w:eastAsiaTheme="minorHAnsi" w:hAnsi="Times New Roman"/>
          <w:sz w:val="21"/>
          <w:szCs w:val="21"/>
          <w:lang w:val="en-GB"/>
        </w:rPr>
        <w:t xml:space="preserve"> option 2 for sake of progress.</w:t>
      </w:r>
    </w:p>
    <w:p w14:paraId="5957B51D" w14:textId="77777777" w:rsidR="00355951" w:rsidRDefault="00355951" w:rsidP="00355951">
      <w:pPr>
        <w:pStyle w:val="aff3"/>
        <w:rPr>
          <w:rFonts w:ascii="Times New Roman" w:eastAsiaTheme="minorHAnsi" w:hAnsi="Times New Roman"/>
          <w:b/>
          <w:sz w:val="21"/>
          <w:szCs w:val="21"/>
          <w:lang w:val="en-GB"/>
        </w:rPr>
      </w:pPr>
    </w:p>
    <w:p w14:paraId="14CBFC98" w14:textId="77777777" w:rsidR="00355951" w:rsidRDefault="00355951" w:rsidP="008C54B3">
      <w:pPr>
        <w:pStyle w:val="aff3"/>
        <w:rPr>
          <w:rFonts w:ascii="Times New Roman" w:eastAsiaTheme="minorHAnsi" w:hAnsi="Times New Roman"/>
          <w:sz w:val="21"/>
          <w:szCs w:val="21"/>
          <w:lang w:val="en-GB"/>
        </w:rPr>
      </w:pPr>
    </w:p>
    <w:p w14:paraId="70A60BA3" w14:textId="77777777" w:rsidR="00D46BCF" w:rsidRDefault="00D46BCF" w:rsidP="008C54B3">
      <w:pPr>
        <w:pStyle w:val="aff3"/>
        <w:rPr>
          <w:rFonts w:ascii="Times New Roman" w:eastAsiaTheme="minorHAnsi" w:hAnsi="Times New Roman"/>
          <w:sz w:val="21"/>
          <w:szCs w:val="21"/>
          <w:lang w:val="en-GB"/>
        </w:rPr>
      </w:pPr>
    </w:p>
    <w:p w14:paraId="2D1963CD" w14:textId="77777777" w:rsidR="00D46BCF" w:rsidRDefault="00D46BCF" w:rsidP="008C54B3">
      <w:pPr>
        <w:pStyle w:val="aff3"/>
        <w:rPr>
          <w:rFonts w:ascii="Times New Roman" w:eastAsiaTheme="minorHAnsi" w:hAnsi="Times New Roman"/>
          <w:sz w:val="21"/>
          <w:szCs w:val="21"/>
          <w:lang w:val="en-GB"/>
        </w:rPr>
      </w:pPr>
    </w:p>
    <w:p w14:paraId="4216856A" w14:textId="77777777" w:rsidR="008D469E" w:rsidRDefault="008D469E" w:rsidP="008C54B3">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Despite of which direction is adopted in the end, the 3+1 budget has to be guaranteed.</w:t>
      </w:r>
      <w:r w:rsidR="00DF2384">
        <w:rPr>
          <w:rFonts w:ascii="Times New Roman" w:eastAsiaTheme="minorHAnsi" w:hAnsi="Times New Roman"/>
          <w:sz w:val="21"/>
          <w:szCs w:val="21"/>
          <w:lang w:val="en-GB"/>
        </w:rPr>
        <w:t xml:space="preserve"> When a UE is configured with DCI format 3_0 or DCI format 3_1, the following procedure is specified in order to respect the 3+1 DCI budget:</w:t>
      </w:r>
    </w:p>
    <w:p w14:paraId="75091A75" w14:textId="77777777" w:rsidR="00027B54" w:rsidRPr="00027B54" w:rsidRDefault="00027B54" w:rsidP="00027B54">
      <w:pPr>
        <w:pStyle w:val="aff3"/>
        <w:numPr>
          <w:ilvl w:val="0"/>
          <w:numId w:val="51"/>
        </w:numPr>
        <w:rPr>
          <w:rFonts w:ascii="Times New Roman" w:eastAsiaTheme="minorHAnsi" w:hAnsi="Times New Roman"/>
          <w:sz w:val="21"/>
          <w:szCs w:val="21"/>
          <w:lang w:val="en-GB"/>
        </w:rPr>
      </w:pPr>
      <w:r>
        <w:rPr>
          <w:rFonts w:ascii="Times New Roman" w:eastAsiaTheme="minorHAnsi" w:hAnsi="Times New Roman"/>
          <w:sz w:val="21"/>
          <w:szCs w:val="21"/>
          <w:lang w:val="en-GB"/>
        </w:rPr>
        <w:t>Step1: Execute the DCI alignment operation among DCI format 0_0, DCI format 0_1, DCI format 0_2, DCI format 1_0, DCI format 1_1 and DCI format 1_2.</w:t>
      </w:r>
    </w:p>
    <w:p w14:paraId="7948EA5E" w14:textId="42CF9A67" w:rsidR="00027B54" w:rsidRDefault="00027B54" w:rsidP="00027B54">
      <w:pPr>
        <w:pStyle w:val="aff3"/>
        <w:numPr>
          <w:ilvl w:val="0"/>
          <w:numId w:val="51"/>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Step2: If the total number of different DCI size </w:t>
      </w:r>
      <w:r w:rsidR="00F250CD">
        <w:rPr>
          <w:rFonts w:ascii="Times New Roman" w:eastAsiaTheme="minorHAnsi" w:hAnsi="Times New Roman"/>
          <w:sz w:val="21"/>
          <w:szCs w:val="21"/>
          <w:lang w:val="en-GB"/>
        </w:rPr>
        <w:t xml:space="preserve">is larger than </w:t>
      </w:r>
      <w:r w:rsidR="00D46BCF">
        <w:rPr>
          <w:rFonts w:ascii="Times New Roman" w:eastAsiaTheme="minorHAnsi" w:hAnsi="Times New Roman"/>
          <w:sz w:val="21"/>
          <w:szCs w:val="21"/>
          <w:lang w:val="en-GB"/>
        </w:rPr>
        <w:t>4</w:t>
      </w:r>
      <w:r w:rsidR="00F250CD">
        <w:rPr>
          <w:rFonts w:ascii="Times New Roman" w:eastAsiaTheme="minorHAnsi" w:hAnsi="Times New Roman"/>
          <w:sz w:val="21"/>
          <w:szCs w:val="21"/>
          <w:lang w:val="en-GB"/>
        </w:rPr>
        <w:t xml:space="preserve">, padding </w:t>
      </w:r>
      <w:r>
        <w:rPr>
          <w:rFonts w:ascii="Times New Roman" w:eastAsiaTheme="minorHAnsi" w:hAnsi="Times New Roman"/>
          <w:sz w:val="21"/>
          <w:szCs w:val="21"/>
          <w:lang w:val="en-GB"/>
        </w:rPr>
        <w:t xml:space="preserve">DCI format </w:t>
      </w:r>
      <w:r w:rsidR="00D46BCF">
        <w:rPr>
          <w:rFonts w:ascii="Times New Roman" w:eastAsiaTheme="minorHAnsi" w:hAnsi="Times New Roman"/>
          <w:sz w:val="21"/>
          <w:szCs w:val="21"/>
          <w:lang w:val="en-GB"/>
        </w:rPr>
        <w:t>3</w:t>
      </w:r>
      <w:r>
        <w:rPr>
          <w:rFonts w:ascii="Times New Roman" w:eastAsiaTheme="minorHAnsi" w:hAnsi="Times New Roman"/>
          <w:sz w:val="21"/>
          <w:szCs w:val="21"/>
          <w:lang w:val="en-GB"/>
        </w:rPr>
        <w:t>_</w:t>
      </w:r>
      <w:r w:rsidR="00D46BCF">
        <w:rPr>
          <w:rFonts w:ascii="Times New Roman" w:eastAsiaTheme="minorHAnsi" w:hAnsi="Times New Roman"/>
          <w:sz w:val="21"/>
          <w:szCs w:val="21"/>
          <w:lang w:val="en-GB"/>
        </w:rPr>
        <w:t>0 or DCI format 3_1</w:t>
      </w:r>
      <w:r>
        <w:rPr>
          <w:rFonts w:ascii="Times New Roman" w:eastAsiaTheme="minorHAnsi" w:hAnsi="Times New Roman"/>
          <w:sz w:val="21"/>
          <w:szCs w:val="21"/>
          <w:lang w:val="en-GB"/>
        </w:rPr>
        <w:t xml:space="preserve"> until its payload equals </w:t>
      </w:r>
      <w:r w:rsidR="00D46BCF">
        <w:rPr>
          <w:rFonts w:ascii="Times New Roman" w:eastAsiaTheme="minorHAnsi" w:hAnsi="Times New Roman"/>
          <w:sz w:val="21"/>
          <w:szCs w:val="21"/>
          <w:lang w:val="en-GB"/>
        </w:rPr>
        <w:t>a DCI format with the smallest payload size larger than that of DCI format 3_0 or DCI format 3_1</w:t>
      </w:r>
      <w:r>
        <w:rPr>
          <w:rFonts w:ascii="Times New Roman" w:eastAsiaTheme="minorHAnsi" w:hAnsi="Times New Roman"/>
          <w:sz w:val="21"/>
          <w:szCs w:val="21"/>
          <w:lang w:val="en-GB"/>
        </w:rPr>
        <w:t>.</w:t>
      </w:r>
    </w:p>
    <w:p w14:paraId="7D541FB1" w14:textId="77777777" w:rsidR="00D46BCF" w:rsidRDefault="00D46BCF" w:rsidP="00F250CD">
      <w:pPr>
        <w:pStyle w:val="aff3"/>
        <w:rPr>
          <w:rFonts w:ascii="Times New Roman" w:eastAsiaTheme="minorHAnsi" w:hAnsi="Times New Roman"/>
          <w:sz w:val="21"/>
          <w:szCs w:val="21"/>
          <w:lang w:val="en-GB"/>
        </w:rPr>
      </w:pPr>
    </w:p>
    <w:p w14:paraId="1F50B9C5" w14:textId="77777777" w:rsidR="00D46BCF" w:rsidRPr="00D46BCF" w:rsidRDefault="002D0869" w:rsidP="00F250CD">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Regarding to the DCI alignment operation for DCI format 4_2, the similar mechanism as sidelink DCI can be applied:</w:t>
      </w:r>
    </w:p>
    <w:p w14:paraId="76F386C4" w14:textId="77777777" w:rsidR="00D46BCF" w:rsidRPr="00027B54" w:rsidRDefault="00D46BCF" w:rsidP="00D46BCF">
      <w:pPr>
        <w:pStyle w:val="aff3"/>
        <w:numPr>
          <w:ilvl w:val="0"/>
          <w:numId w:val="51"/>
        </w:numPr>
        <w:rPr>
          <w:rFonts w:ascii="Times New Roman" w:eastAsiaTheme="minorHAnsi" w:hAnsi="Times New Roman"/>
          <w:sz w:val="21"/>
          <w:szCs w:val="21"/>
          <w:lang w:val="en-GB"/>
        </w:rPr>
      </w:pPr>
      <w:r>
        <w:rPr>
          <w:rFonts w:ascii="Times New Roman" w:eastAsiaTheme="minorHAnsi" w:hAnsi="Times New Roman"/>
          <w:sz w:val="21"/>
          <w:szCs w:val="21"/>
          <w:lang w:val="en-GB"/>
        </w:rPr>
        <w:t>Step1: Execute the DCI alignment operation among DCI format 0_0, DCI format 0_1, DCI format 0_2, DCI format 1_0, DCI format 1_1 and DCI format 1_2.</w:t>
      </w:r>
    </w:p>
    <w:p w14:paraId="778602FD" w14:textId="77777777" w:rsidR="00D46BCF" w:rsidRPr="002D0869" w:rsidRDefault="00D46BCF" w:rsidP="00F250CD">
      <w:pPr>
        <w:pStyle w:val="aff3"/>
        <w:numPr>
          <w:ilvl w:val="0"/>
          <w:numId w:val="51"/>
        </w:numPr>
        <w:rPr>
          <w:rFonts w:ascii="Times New Roman" w:eastAsiaTheme="minorHAnsi" w:hAnsi="Times New Roman"/>
          <w:sz w:val="21"/>
          <w:szCs w:val="21"/>
          <w:lang w:val="en-GB"/>
        </w:rPr>
      </w:pPr>
      <w:r>
        <w:rPr>
          <w:rFonts w:ascii="Times New Roman" w:eastAsiaTheme="minorHAnsi" w:hAnsi="Times New Roman"/>
          <w:sz w:val="21"/>
          <w:szCs w:val="21"/>
          <w:lang w:val="en-GB"/>
        </w:rPr>
        <w:t>Step2: If the total number of different DCI size associated with C-RNTI is larger than 3, padding or truncating DCI format 4_2 until its payload equals that of DCI format 1_0 in CSS.</w:t>
      </w:r>
    </w:p>
    <w:p w14:paraId="6B2D926D" w14:textId="77777777" w:rsidR="00F250CD" w:rsidRDefault="00F757B0" w:rsidP="00F250CD">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T</w:t>
      </w:r>
      <w:r>
        <w:rPr>
          <w:rFonts w:ascii="Times New Roman" w:eastAsiaTheme="minorHAnsi" w:hAnsi="Times New Roman"/>
          <w:sz w:val="21"/>
          <w:szCs w:val="21"/>
          <w:lang w:val="en-GB"/>
        </w:rPr>
        <w:t>he motivation of step 2 is that the DCI format 1_0 in CSS is the one common to all UEs.</w:t>
      </w:r>
    </w:p>
    <w:p w14:paraId="4E575CCD" w14:textId="77777777" w:rsidR="00F757B0" w:rsidRPr="00F757B0" w:rsidRDefault="00F757B0" w:rsidP="00F250CD">
      <w:pPr>
        <w:pStyle w:val="aff3"/>
        <w:rPr>
          <w:rFonts w:ascii="Times New Roman" w:eastAsiaTheme="minorHAnsi" w:hAnsi="Times New Roman"/>
          <w:sz w:val="21"/>
          <w:szCs w:val="21"/>
          <w:lang w:val="en-GB"/>
        </w:rPr>
      </w:pPr>
    </w:p>
    <w:p w14:paraId="08901265" w14:textId="77777777" w:rsidR="00F46CAC" w:rsidRDefault="00F46CAC" w:rsidP="00F250CD">
      <w:pPr>
        <w:pStyle w:val="aff3"/>
        <w:rPr>
          <w:rFonts w:ascii="Times New Roman" w:eastAsiaTheme="minorHAnsi" w:hAnsi="Times New Roman"/>
          <w:b/>
          <w:sz w:val="21"/>
          <w:szCs w:val="21"/>
          <w:lang w:val="en-GB"/>
        </w:rPr>
      </w:pPr>
      <w:r w:rsidRPr="00F757B0">
        <w:rPr>
          <w:rFonts w:ascii="Times New Roman" w:eastAsiaTheme="minorHAnsi" w:hAnsi="Times New Roman"/>
          <w:b/>
          <w:sz w:val="21"/>
          <w:szCs w:val="21"/>
          <w:lang w:val="en-GB"/>
        </w:rPr>
        <w:t>Proposal</w:t>
      </w:r>
      <w:r w:rsidR="002D0869">
        <w:rPr>
          <w:rFonts w:ascii="Times New Roman" w:eastAsiaTheme="minorHAnsi" w:hAnsi="Times New Roman"/>
          <w:b/>
          <w:sz w:val="21"/>
          <w:szCs w:val="21"/>
          <w:lang w:val="en-GB"/>
        </w:rPr>
        <w:t xml:space="preserve"> 3</w:t>
      </w:r>
      <w:r w:rsidRPr="00F757B0">
        <w:rPr>
          <w:rFonts w:ascii="Times New Roman" w:eastAsiaTheme="minorHAnsi" w:hAnsi="Times New Roman"/>
          <w:b/>
          <w:sz w:val="21"/>
          <w:szCs w:val="21"/>
          <w:lang w:val="en-GB"/>
        </w:rPr>
        <w:t xml:space="preserve">: </w:t>
      </w:r>
      <w:r w:rsidR="00F757B0" w:rsidRPr="00F757B0">
        <w:rPr>
          <w:rFonts w:ascii="Times New Roman" w:eastAsiaTheme="minorHAnsi" w:hAnsi="Times New Roman"/>
          <w:b/>
          <w:sz w:val="21"/>
          <w:szCs w:val="21"/>
          <w:lang w:val="en-GB"/>
        </w:rPr>
        <w:t xml:space="preserve">If the number of DCI size </w:t>
      </w:r>
      <w:r w:rsidR="00516882">
        <w:rPr>
          <w:rFonts w:ascii="Times New Roman" w:eastAsiaTheme="minorHAnsi" w:hAnsi="Times New Roman"/>
          <w:b/>
          <w:sz w:val="21"/>
          <w:szCs w:val="21"/>
          <w:lang w:val="en-GB"/>
        </w:rPr>
        <w:t xml:space="preserve">for DCI format 4_2 and other DCI format with C-RNTI </w:t>
      </w:r>
      <w:r w:rsidR="00F757B0" w:rsidRPr="00F757B0">
        <w:rPr>
          <w:rFonts w:ascii="Times New Roman" w:eastAsiaTheme="minorHAnsi" w:hAnsi="Times New Roman"/>
          <w:b/>
          <w:sz w:val="21"/>
          <w:szCs w:val="21"/>
          <w:lang w:val="en-GB"/>
        </w:rPr>
        <w:t>is larger than 3 after DCI alignment</w:t>
      </w:r>
      <w:r w:rsidR="00516882">
        <w:rPr>
          <w:rFonts w:ascii="Times New Roman" w:eastAsiaTheme="minorHAnsi" w:hAnsi="Times New Roman"/>
          <w:b/>
          <w:sz w:val="21"/>
          <w:szCs w:val="21"/>
          <w:lang w:val="en-GB"/>
        </w:rPr>
        <w:t xml:space="preserve">, </w:t>
      </w:r>
      <w:r w:rsidR="00F757B0" w:rsidRPr="00F757B0">
        <w:rPr>
          <w:rFonts w:ascii="Times New Roman" w:eastAsiaTheme="minorHAnsi" w:hAnsi="Times New Roman"/>
          <w:b/>
          <w:sz w:val="21"/>
          <w:szCs w:val="21"/>
          <w:lang w:val="en-GB"/>
        </w:rPr>
        <w:t xml:space="preserve">padding or truncating DCI format 4_2 until its payload </w:t>
      </w:r>
      <w:r w:rsidR="00516882">
        <w:rPr>
          <w:rFonts w:ascii="Times New Roman" w:eastAsiaTheme="minorHAnsi" w:hAnsi="Times New Roman"/>
          <w:b/>
          <w:sz w:val="21"/>
          <w:szCs w:val="21"/>
          <w:lang w:val="en-GB"/>
        </w:rPr>
        <w:t xml:space="preserve">size </w:t>
      </w:r>
      <w:r w:rsidR="00F757B0" w:rsidRPr="00F757B0">
        <w:rPr>
          <w:rFonts w:ascii="Times New Roman" w:eastAsiaTheme="minorHAnsi" w:hAnsi="Times New Roman"/>
          <w:b/>
          <w:sz w:val="21"/>
          <w:szCs w:val="21"/>
          <w:lang w:val="en-GB"/>
        </w:rPr>
        <w:t>equals that of DCI format 1_</w:t>
      </w:r>
      <w:r w:rsidR="00516882">
        <w:rPr>
          <w:rFonts w:ascii="Times New Roman" w:eastAsiaTheme="minorHAnsi" w:hAnsi="Times New Roman"/>
          <w:b/>
          <w:sz w:val="21"/>
          <w:szCs w:val="21"/>
          <w:lang w:val="en-GB"/>
        </w:rPr>
        <w:t>0 in CSS</w:t>
      </w:r>
      <w:r w:rsidR="00F757B0">
        <w:rPr>
          <w:rFonts w:ascii="Times New Roman" w:eastAsiaTheme="minorHAnsi" w:hAnsi="Times New Roman"/>
          <w:b/>
          <w:sz w:val="21"/>
          <w:szCs w:val="21"/>
          <w:lang w:val="en-GB"/>
        </w:rPr>
        <w:t>.</w:t>
      </w:r>
    </w:p>
    <w:p w14:paraId="1A1E7214" w14:textId="77777777" w:rsidR="00F8453F" w:rsidRPr="006B38A8" w:rsidRDefault="00F8453F" w:rsidP="00F250CD">
      <w:pPr>
        <w:pStyle w:val="aff3"/>
        <w:rPr>
          <w:rFonts w:ascii="Times New Roman" w:eastAsiaTheme="minorHAnsi" w:hAnsi="Times New Roman"/>
          <w:b/>
          <w:sz w:val="21"/>
          <w:szCs w:val="21"/>
          <w:lang w:val="en-GB"/>
        </w:rPr>
      </w:pPr>
    </w:p>
    <w:p w14:paraId="1D0B2463" w14:textId="77777777" w:rsidR="00F8453F" w:rsidRDefault="00047D1F" w:rsidP="00F250CD">
      <w:pPr>
        <w:pStyle w:val="aff3"/>
        <w:rPr>
          <w:rFonts w:ascii="Times New Roman" w:eastAsiaTheme="minorHAnsi" w:hAnsi="Times New Roman"/>
          <w:sz w:val="21"/>
          <w:szCs w:val="21"/>
          <w:lang w:val="en-GB"/>
        </w:rPr>
      </w:pPr>
      <w:r w:rsidRPr="00047D1F">
        <w:rPr>
          <w:rFonts w:ascii="Times New Roman" w:eastAsiaTheme="minorHAnsi" w:hAnsi="Times New Roman" w:hint="eastAsia"/>
          <w:sz w:val="21"/>
          <w:szCs w:val="21"/>
          <w:lang w:val="en-GB"/>
        </w:rPr>
        <w:t>C</w:t>
      </w:r>
      <w:r w:rsidRPr="00047D1F">
        <w:rPr>
          <w:rFonts w:ascii="Times New Roman" w:eastAsiaTheme="minorHAnsi" w:hAnsi="Times New Roman"/>
          <w:sz w:val="21"/>
          <w:szCs w:val="21"/>
          <w:lang w:val="en-GB"/>
        </w:rPr>
        <w:t xml:space="preserve">urrently, </w:t>
      </w:r>
      <w:r>
        <w:rPr>
          <w:rFonts w:ascii="Times New Roman" w:eastAsiaTheme="minorHAnsi" w:hAnsi="Times New Roman"/>
          <w:sz w:val="21"/>
          <w:szCs w:val="21"/>
          <w:lang w:val="en-GB"/>
        </w:rPr>
        <w:t xml:space="preserve">the number of DCI </w:t>
      </w:r>
      <w:r w:rsidR="00A4338B">
        <w:rPr>
          <w:rFonts w:ascii="Times New Roman" w:eastAsiaTheme="minorHAnsi" w:hAnsi="Times New Roman"/>
          <w:sz w:val="21"/>
          <w:szCs w:val="21"/>
          <w:lang w:val="en-GB"/>
        </w:rPr>
        <w:t xml:space="preserve">scheduling unicast DL data </w:t>
      </w:r>
      <w:r>
        <w:rPr>
          <w:rFonts w:ascii="Times New Roman" w:eastAsiaTheme="minorHAnsi" w:hAnsi="Times New Roman"/>
          <w:sz w:val="21"/>
          <w:szCs w:val="21"/>
          <w:lang w:val="en-GB"/>
        </w:rPr>
        <w:t xml:space="preserve">in a slot or monitoring occasion UE can monitor depends on the UE capability, e.g. FG3-1 and FG 3-5b respectively. </w:t>
      </w:r>
      <w:r w:rsidR="00A4338B">
        <w:rPr>
          <w:rFonts w:ascii="Times New Roman" w:eastAsiaTheme="minorHAnsi" w:hAnsi="Times New Roman"/>
          <w:sz w:val="21"/>
          <w:szCs w:val="21"/>
          <w:lang w:val="en-GB"/>
        </w:rPr>
        <w:t xml:space="preserve"> </w:t>
      </w:r>
      <w:r w:rsidR="00F90C40">
        <w:rPr>
          <w:rFonts w:ascii="Times New Roman" w:eastAsiaTheme="minorHAnsi" w:hAnsi="Times New Roman"/>
          <w:sz w:val="21"/>
          <w:szCs w:val="21"/>
          <w:lang w:val="en-GB"/>
        </w:rPr>
        <w:t>For the broadcast DCI scheduling system information/paging/RAR, there is no restriction for reception. MBS DCI is different from both unicast DCI and broadcast DCI which is used to schedule a group of UE and multiple MBS DCI with different G-RNTI is needed. One example is shown in Figure 2 assuming there are three MBS traffic with different periodicity.</w:t>
      </w:r>
      <w:r w:rsidR="004C04F4">
        <w:rPr>
          <w:rFonts w:ascii="Times New Roman" w:eastAsiaTheme="minorHAnsi" w:hAnsi="Times New Roman"/>
          <w:sz w:val="21"/>
          <w:szCs w:val="21"/>
          <w:lang w:val="en-GB"/>
        </w:rPr>
        <w:t xml:space="preserve"> In this example, FG3-1 and FDD is assumed. It can be observed that UE has to process four DCIs in a MO for the worst case, i.e. 1 unicast UL DCI, 1 unicast DL DCI, 1 MBS DCI for service#1 and 1 MBS DCI for service#3. In this specific example, it already significantly increases UE complexity, let alone more than 3 MBS services may be needed. </w:t>
      </w:r>
    </w:p>
    <w:p w14:paraId="4F7FA981" w14:textId="77777777" w:rsidR="006B38A8" w:rsidRDefault="006B38A8" w:rsidP="00F250CD">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It should be noted that the maximum number of processing DCI in a time unit and the PDCCH monitoring capability are parallel components in the current UE feature group. In order to better illustrate the issue, we abstract </w:t>
      </w:r>
      <w:r w:rsidR="004A5161">
        <w:rPr>
          <w:rFonts w:ascii="Times New Roman" w:eastAsiaTheme="minorHAnsi" w:hAnsi="Times New Roman"/>
          <w:sz w:val="21"/>
          <w:szCs w:val="21"/>
          <w:lang w:val="en-GB"/>
        </w:rPr>
        <w:t xml:space="preserve">component 4), </w:t>
      </w:r>
      <w:r>
        <w:rPr>
          <w:rFonts w:ascii="Times New Roman" w:eastAsiaTheme="minorHAnsi" w:hAnsi="Times New Roman"/>
          <w:sz w:val="21"/>
          <w:szCs w:val="21"/>
          <w:lang w:val="en-GB"/>
        </w:rPr>
        <w:t>component 5) and component 6) in the current UE feature group</w:t>
      </w:r>
      <w:r w:rsidR="004A5161">
        <w:rPr>
          <w:rFonts w:ascii="Times New Roman" w:eastAsiaTheme="minorHAnsi" w:hAnsi="Times New Roman"/>
          <w:sz w:val="21"/>
          <w:szCs w:val="21"/>
          <w:lang w:val="en-GB"/>
        </w:rPr>
        <w:t xml:space="preserve"> 3-1 as below. Although it is concluded that the maximum number of BD is unchanged with taking MBS PDCCH into account, how to process the MBS DCI within a slot is still open and need further discussion.</w:t>
      </w:r>
    </w:p>
    <w:tbl>
      <w:tblPr>
        <w:tblStyle w:val="af1"/>
        <w:tblW w:w="0" w:type="auto"/>
        <w:tblLook w:val="04A0" w:firstRow="1" w:lastRow="0" w:firstColumn="1" w:lastColumn="0" w:noHBand="0" w:noVBand="1"/>
      </w:tblPr>
      <w:tblGrid>
        <w:gridCol w:w="9631"/>
      </w:tblGrid>
      <w:tr w:rsidR="006B38A8" w14:paraId="09A9812E" w14:textId="77777777" w:rsidTr="006B38A8">
        <w:tc>
          <w:tcPr>
            <w:tcW w:w="9631" w:type="dxa"/>
          </w:tcPr>
          <w:p w14:paraId="6F9694E6" w14:textId="77777777" w:rsidR="004A5161" w:rsidRPr="00696D54" w:rsidRDefault="004A5161" w:rsidP="004A5161">
            <w:pPr>
              <w:pStyle w:val="TAL"/>
            </w:pPr>
            <w:r w:rsidRPr="00696D54">
              <w:t>4) Number of PDCCH blind decodes per slot with a given SCS follows Case 1-1 table</w:t>
            </w:r>
          </w:p>
          <w:p w14:paraId="7EDB2FFD" w14:textId="77777777" w:rsidR="004A5161" w:rsidRPr="00696D54" w:rsidRDefault="004A5161" w:rsidP="004A5161">
            <w:pPr>
              <w:pStyle w:val="TAL"/>
            </w:pPr>
            <w:r w:rsidRPr="00696D54">
              <w:t xml:space="preserve">5) </w:t>
            </w:r>
            <w:r w:rsidRPr="004A5161">
              <w:rPr>
                <w:highlight w:val="cyan"/>
              </w:rPr>
              <w:t>Processing one unicast DCI scheduling DL and one unicast DCI scheduling UL per slot per scheduled CC for FDD</w:t>
            </w:r>
          </w:p>
          <w:p w14:paraId="39CD079A" w14:textId="77777777" w:rsidR="006B38A8" w:rsidRDefault="004A5161" w:rsidP="004A5161">
            <w:pPr>
              <w:pStyle w:val="aff3"/>
              <w:rPr>
                <w:rFonts w:ascii="Times New Roman" w:eastAsiaTheme="minorHAnsi" w:hAnsi="Times New Roman"/>
                <w:sz w:val="21"/>
                <w:szCs w:val="21"/>
                <w:lang w:val="en-GB"/>
              </w:rPr>
            </w:pPr>
            <w:r w:rsidRPr="00696D54">
              <w:t xml:space="preserve">6) </w:t>
            </w:r>
            <w:r w:rsidRPr="004A5161">
              <w:rPr>
                <w:highlight w:val="cyan"/>
              </w:rPr>
              <w:t>Processing one unicast DCI scheduling DL and 2 unicast DCI scheduling UL per slot per scheduled CC for TDD</w:t>
            </w:r>
          </w:p>
        </w:tc>
      </w:tr>
    </w:tbl>
    <w:p w14:paraId="46CD7A35" w14:textId="77777777" w:rsidR="006B38A8" w:rsidRDefault="006B38A8" w:rsidP="00F250CD">
      <w:pPr>
        <w:pStyle w:val="aff3"/>
        <w:rPr>
          <w:rFonts w:ascii="Times New Roman" w:eastAsiaTheme="minorHAnsi" w:hAnsi="Times New Roman"/>
          <w:sz w:val="21"/>
          <w:szCs w:val="21"/>
          <w:lang w:val="en-GB"/>
        </w:rPr>
      </w:pPr>
    </w:p>
    <w:p w14:paraId="53D61B72" w14:textId="77777777" w:rsidR="00F90C40" w:rsidRDefault="004A5161" w:rsidP="00F90C40">
      <w:pPr>
        <w:pStyle w:val="aff3"/>
        <w:jc w:val="center"/>
      </w:pPr>
      <w:r>
        <w:object w:dxaOrig="13270" w:dyaOrig="6811" w14:anchorId="4EE5EA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191.05pt" o:ole="">
            <v:imagedata r:id="rId9" o:title=""/>
          </v:shape>
          <o:OLEObject Type="Embed" ProgID="Visio.Drawing.15" ShapeID="_x0000_i1025" DrawAspect="Content" ObjectID="_1703444210" r:id="rId10"/>
        </w:object>
      </w:r>
    </w:p>
    <w:p w14:paraId="57E7B63C" w14:textId="77777777" w:rsidR="004A5161" w:rsidRDefault="004A5161" w:rsidP="00F90C40">
      <w:pPr>
        <w:pStyle w:val="aff3"/>
        <w:jc w:val="center"/>
        <w:rPr>
          <w:rFonts w:ascii="Times New Roman" w:eastAsiaTheme="minorHAnsi" w:hAnsi="Times New Roman"/>
          <w:sz w:val="21"/>
          <w:szCs w:val="21"/>
          <w:lang w:val="en-GB"/>
        </w:rPr>
      </w:pPr>
      <w:r w:rsidRPr="004A5161">
        <w:rPr>
          <w:rFonts w:ascii="Times New Roman" w:eastAsiaTheme="minorHAnsi" w:hAnsi="Times New Roman"/>
          <w:sz w:val="21"/>
          <w:szCs w:val="21"/>
          <w:lang w:val="en-GB"/>
        </w:rPr>
        <w:t>Figure 1</w:t>
      </w:r>
      <w:r>
        <w:rPr>
          <w:rFonts w:ascii="Times New Roman" w:eastAsiaTheme="minorHAnsi" w:hAnsi="Times New Roman"/>
          <w:sz w:val="21"/>
          <w:szCs w:val="21"/>
          <w:lang w:val="en-GB"/>
        </w:rPr>
        <w:t>: Illustration on the number of processing DCIs within a time unit</w:t>
      </w:r>
    </w:p>
    <w:p w14:paraId="6F47031F" w14:textId="77777777" w:rsidR="004C04F4" w:rsidRDefault="004C04F4" w:rsidP="004C04F4">
      <w:pPr>
        <w:pStyle w:val="aff3"/>
        <w:rPr>
          <w:rFonts w:ascii="Times New Roman" w:eastAsiaTheme="minorHAnsi" w:hAnsi="Times New Roman"/>
          <w:b/>
          <w:sz w:val="21"/>
          <w:szCs w:val="21"/>
          <w:lang w:val="en-GB"/>
        </w:rPr>
      </w:pPr>
    </w:p>
    <w:p w14:paraId="124FA89C" w14:textId="77777777" w:rsidR="004C04F4" w:rsidRDefault="004C04F4" w:rsidP="004C04F4">
      <w:pPr>
        <w:pStyle w:val="aff3"/>
        <w:rPr>
          <w:rFonts w:ascii="Times New Roman" w:eastAsiaTheme="minorHAnsi" w:hAnsi="Times New Roman"/>
          <w:b/>
          <w:sz w:val="21"/>
          <w:szCs w:val="21"/>
          <w:lang w:val="en-GB"/>
        </w:rPr>
      </w:pPr>
      <w:r w:rsidRPr="00F757B0">
        <w:rPr>
          <w:rFonts w:ascii="Times New Roman" w:eastAsiaTheme="minorHAnsi" w:hAnsi="Times New Roman"/>
          <w:b/>
          <w:sz w:val="21"/>
          <w:szCs w:val="21"/>
          <w:lang w:val="en-GB"/>
        </w:rPr>
        <w:lastRenderedPageBreak/>
        <w:t>Proposal</w:t>
      </w:r>
      <w:r w:rsidR="004A5161">
        <w:rPr>
          <w:rFonts w:ascii="Times New Roman" w:eastAsiaTheme="minorHAnsi" w:hAnsi="Times New Roman"/>
          <w:b/>
          <w:sz w:val="21"/>
          <w:szCs w:val="21"/>
          <w:lang w:val="en-GB"/>
        </w:rPr>
        <w:t xml:space="preserve"> 4</w:t>
      </w:r>
      <w:r w:rsidRPr="00F757B0">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A UE determines the number of DL DCI </w:t>
      </w:r>
      <w:r w:rsidR="004A5161">
        <w:rPr>
          <w:rFonts w:ascii="Times New Roman" w:eastAsiaTheme="minorHAnsi" w:hAnsi="Times New Roman"/>
          <w:b/>
          <w:sz w:val="21"/>
          <w:szCs w:val="21"/>
          <w:lang w:val="en-GB"/>
        </w:rPr>
        <w:t xml:space="preserve">it can process </w:t>
      </w:r>
      <w:r>
        <w:rPr>
          <w:rFonts w:ascii="Times New Roman" w:eastAsiaTheme="minorHAnsi" w:hAnsi="Times New Roman"/>
          <w:b/>
          <w:sz w:val="21"/>
          <w:szCs w:val="21"/>
          <w:lang w:val="en-GB"/>
        </w:rPr>
        <w:t xml:space="preserve">in a slot or </w:t>
      </w:r>
      <w:r w:rsidR="004A5161">
        <w:rPr>
          <w:rFonts w:ascii="Times New Roman" w:eastAsiaTheme="minorHAnsi" w:hAnsi="Times New Roman"/>
          <w:b/>
          <w:sz w:val="21"/>
          <w:szCs w:val="21"/>
          <w:lang w:val="en-GB"/>
        </w:rPr>
        <w:t>span</w:t>
      </w:r>
      <w:r>
        <w:rPr>
          <w:rFonts w:ascii="Times New Roman" w:eastAsiaTheme="minorHAnsi" w:hAnsi="Times New Roman"/>
          <w:b/>
          <w:sz w:val="21"/>
          <w:szCs w:val="21"/>
          <w:lang w:val="en-GB"/>
        </w:rPr>
        <w:t xml:space="preserve"> via the following </w:t>
      </w:r>
      <w:r w:rsidR="00117790">
        <w:rPr>
          <w:rFonts w:ascii="Times New Roman" w:eastAsiaTheme="minorHAnsi" w:hAnsi="Times New Roman"/>
          <w:b/>
          <w:sz w:val="21"/>
          <w:szCs w:val="21"/>
          <w:lang w:val="en-GB"/>
        </w:rPr>
        <w:t>mechanism:</w:t>
      </w:r>
    </w:p>
    <w:p w14:paraId="15043554" w14:textId="77777777" w:rsidR="00117790" w:rsidRDefault="00117790" w:rsidP="004A5161">
      <w:pPr>
        <w:pStyle w:val="aff3"/>
        <w:numPr>
          <w:ilvl w:val="0"/>
          <w:numId w:val="52"/>
        </w:numPr>
        <w:rPr>
          <w:rFonts w:ascii="Times New Roman" w:eastAsiaTheme="minorHAnsi" w:hAnsi="Times New Roman"/>
          <w:b/>
          <w:sz w:val="21"/>
          <w:szCs w:val="21"/>
          <w:lang w:val="en-GB"/>
        </w:rPr>
      </w:pPr>
      <w:r>
        <w:rPr>
          <w:rFonts w:ascii="Times New Roman" w:eastAsiaTheme="minorHAnsi" w:hAnsi="Times New Roman"/>
          <w:b/>
          <w:sz w:val="21"/>
          <w:szCs w:val="21"/>
          <w:lang w:val="en-GB"/>
        </w:rPr>
        <w:t>Option 1: Following the current feature group 3-1/3-5a/3-5b, i.e. MBS DCI is treated as unicast DCI.</w:t>
      </w:r>
    </w:p>
    <w:p w14:paraId="5D7E8406" w14:textId="77777777" w:rsidR="00117790" w:rsidRDefault="00117790" w:rsidP="004A5161">
      <w:pPr>
        <w:pStyle w:val="aff3"/>
        <w:numPr>
          <w:ilvl w:val="0"/>
          <w:numId w:val="52"/>
        </w:numPr>
        <w:rPr>
          <w:rFonts w:ascii="Times New Roman" w:eastAsiaTheme="minorHAnsi" w:hAnsi="Times New Roman"/>
          <w:b/>
          <w:sz w:val="21"/>
          <w:szCs w:val="21"/>
          <w:lang w:val="en-GB"/>
        </w:rPr>
      </w:pPr>
      <w:r>
        <w:rPr>
          <w:rFonts w:ascii="Times New Roman" w:eastAsiaTheme="minorHAnsi" w:hAnsi="Times New Roman"/>
          <w:b/>
          <w:sz w:val="21"/>
          <w:szCs w:val="21"/>
          <w:lang w:val="en-GB"/>
        </w:rPr>
        <w:t>Option 2: Define a new UE capability which indicates the number of MBS DCI a UE can process in a time unit</w:t>
      </w:r>
      <w:r w:rsidR="00CF7F9A">
        <w:rPr>
          <w:rFonts w:ascii="Times New Roman" w:eastAsiaTheme="minorHAnsi" w:hAnsi="Times New Roman"/>
          <w:b/>
          <w:sz w:val="21"/>
          <w:szCs w:val="21"/>
          <w:lang w:val="en-GB"/>
        </w:rPr>
        <w:t>.</w:t>
      </w:r>
    </w:p>
    <w:p w14:paraId="599BAFF9" w14:textId="77777777" w:rsidR="00117790" w:rsidRDefault="00117790" w:rsidP="004C04F4">
      <w:pPr>
        <w:pStyle w:val="aff3"/>
        <w:rPr>
          <w:rFonts w:ascii="Times New Roman" w:eastAsiaTheme="minorHAnsi" w:hAnsi="Times New Roman"/>
          <w:b/>
          <w:sz w:val="21"/>
          <w:szCs w:val="21"/>
          <w:lang w:val="en-GB"/>
        </w:rPr>
      </w:pPr>
    </w:p>
    <w:p w14:paraId="44BABC79" w14:textId="77777777" w:rsidR="00F90C40" w:rsidRPr="004C04F4" w:rsidRDefault="00F90C40" w:rsidP="00F250CD">
      <w:pPr>
        <w:pStyle w:val="aff3"/>
        <w:rPr>
          <w:rFonts w:ascii="Times New Roman" w:eastAsiaTheme="minorHAnsi" w:hAnsi="Times New Roman"/>
          <w:sz w:val="21"/>
          <w:szCs w:val="21"/>
          <w:lang w:val="en-GB"/>
        </w:rPr>
      </w:pPr>
    </w:p>
    <w:p w14:paraId="4ADD3FB4" w14:textId="77777777" w:rsidR="00DB1B1B" w:rsidRDefault="00DB1B1B" w:rsidP="00DB1B1B">
      <w:pPr>
        <w:pStyle w:val="2"/>
        <w:rPr>
          <w:i w:val="0"/>
        </w:rPr>
      </w:pPr>
      <w:r w:rsidRPr="00DB1B1B">
        <w:rPr>
          <w:i w:val="0"/>
        </w:rPr>
        <w:t>Remaining issues on HARQ process management</w:t>
      </w:r>
    </w:p>
    <w:p w14:paraId="24E1BCC0" w14:textId="77777777" w:rsidR="00DB1B1B" w:rsidRDefault="00DB1B1B" w:rsidP="00DB1B1B">
      <w:pPr>
        <w:rPr>
          <w:lang w:eastAsia="x-none"/>
        </w:rPr>
      </w:pPr>
    </w:p>
    <w:p w14:paraId="0312DBDC" w14:textId="77777777" w:rsidR="00BC4B56" w:rsidRDefault="00172078" w:rsidP="00172078">
      <w:pPr>
        <w:pStyle w:val="aff3"/>
        <w:rPr>
          <w:rFonts w:ascii="Times New Roman" w:eastAsiaTheme="minorHAnsi" w:hAnsi="Times New Roman"/>
          <w:sz w:val="21"/>
          <w:szCs w:val="21"/>
          <w:lang w:val="en-GB"/>
        </w:rPr>
      </w:pPr>
      <w:r w:rsidRPr="00172078">
        <w:rPr>
          <w:rFonts w:ascii="Times New Roman" w:eastAsiaTheme="minorHAnsi" w:hAnsi="Times New Roman" w:hint="eastAsia"/>
          <w:sz w:val="21"/>
          <w:szCs w:val="21"/>
          <w:lang w:val="en-GB"/>
        </w:rPr>
        <w:t>I</w:t>
      </w:r>
      <w:r w:rsidRPr="00172078">
        <w:rPr>
          <w:rFonts w:ascii="Times New Roman" w:eastAsiaTheme="minorHAnsi" w:hAnsi="Times New Roman"/>
          <w:sz w:val="21"/>
          <w:szCs w:val="21"/>
          <w:lang w:val="en-GB"/>
        </w:rPr>
        <w:t xml:space="preserve">n RAN1#103 e-meeting, three possible transmission schemes for MBS were identified, i.e. PTP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 xml:space="preserve">scheme 1 and PTM </w:t>
      </w:r>
      <w:r>
        <w:rPr>
          <w:rFonts w:ascii="Times New Roman" w:eastAsiaTheme="minorHAnsi" w:hAnsi="Times New Roman"/>
          <w:sz w:val="21"/>
          <w:szCs w:val="21"/>
          <w:lang w:val="en-GB"/>
        </w:rPr>
        <w:t xml:space="preserve">transmission </w:t>
      </w:r>
      <w:r w:rsidRPr="00172078">
        <w:rPr>
          <w:rFonts w:ascii="Times New Roman" w:eastAsiaTheme="minorHAnsi" w:hAnsi="Times New Roman"/>
          <w:sz w:val="21"/>
          <w:szCs w:val="21"/>
          <w:lang w:val="en-GB"/>
        </w:rPr>
        <w:t>scheme 2.</w:t>
      </w:r>
      <w:r>
        <w:rPr>
          <w:rFonts w:ascii="Times New Roman" w:eastAsiaTheme="minorHAnsi" w:hAnsi="Times New Roman"/>
          <w:sz w:val="21"/>
          <w:szCs w:val="21"/>
          <w:lang w:val="en-GB"/>
        </w:rPr>
        <w:t xml:space="preserve"> There is still no consensus on PTM transmission scheme 2. The basic idea of PTM transmission scheme 2 is to use multiple UE-specific DCIs to schedule the same </w:t>
      </w:r>
      <w:r w:rsidR="006C3297">
        <w:rPr>
          <w:rFonts w:ascii="Times New Roman" w:eastAsiaTheme="minorHAnsi" w:hAnsi="Times New Roman"/>
          <w:sz w:val="21"/>
          <w:szCs w:val="21"/>
          <w:lang w:val="en-GB"/>
        </w:rPr>
        <w:t xml:space="preserve">group </w:t>
      </w:r>
      <w:r w:rsidR="008F0326">
        <w:rPr>
          <w:rFonts w:ascii="Times New Roman" w:eastAsiaTheme="minorHAnsi" w:hAnsi="Times New Roman"/>
          <w:sz w:val="21"/>
          <w:szCs w:val="21"/>
          <w:lang w:val="en-GB"/>
        </w:rPr>
        <w:t xml:space="preserve">common </w:t>
      </w:r>
      <w:r>
        <w:rPr>
          <w:rFonts w:ascii="Times New Roman" w:eastAsiaTheme="minorHAnsi" w:hAnsi="Times New Roman"/>
          <w:sz w:val="21"/>
          <w:szCs w:val="21"/>
          <w:lang w:val="en-GB"/>
        </w:rPr>
        <w:t>PDSC</w:t>
      </w:r>
      <w:r w:rsidR="00BC4B56">
        <w:rPr>
          <w:rFonts w:ascii="Times New Roman" w:eastAsiaTheme="minorHAnsi" w:hAnsi="Times New Roman"/>
          <w:sz w:val="21"/>
          <w:szCs w:val="21"/>
          <w:lang w:val="en-GB"/>
        </w:rPr>
        <w:t>H. The</w:t>
      </w:r>
      <w:r w:rsidR="006C3297">
        <w:rPr>
          <w:rFonts w:ascii="Times New Roman" w:eastAsiaTheme="minorHAnsi" w:hAnsi="Times New Roman"/>
          <w:sz w:val="21"/>
          <w:szCs w:val="21"/>
          <w:lang w:val="en-GB"/>
        </w:rPr>
        <w:t xml:space="preserve"> first</w:t>
      </w:r>
      <w:r w:rsidR="00BC4B56">
        <w:rPr>
          <w:rFonts w:ascii="Times New Roman" w:eastAsiaTheme="minorHAnsi" w:hAnsi="Times New Roman"/>
          <w:sz w:val="21"/>
          <w:szCs w:val="21"/>
          <w:lang w:val="en-GB"/>
        </w:rPr>
        <w:t xml:space="preserve"> motivation of PTM scheme 2 is to use separate DCI for different UEs to schedule the MBS PDSCH so that the PDCCH transmission can carter to the channel condition for each UE. </w:t>
      </w:r>
      <w:r w:rsidR="006C3297">
        <w:rPr>
          <w:rFonts w:ascii="Times New Roman" w:eastAsiaTheme="minorHAnsi" w:hAnsi="Times New Roman"/>
          <w:sz w:val="21"/>
          <w:szCs w:val="21"/>
          <w:lang w:val="en-GB"/>
        </w:rPr>
        <w:t xml:space="preserve">The second motivation of PTM scheme 2 is to use individual DCI to indicate </w:t>
      </w:r>
      <w:r w:rsidR="004F2636">
        <w:rPr>
          <w:rFonts w:ascii="Times New Roman" w:eastAsiaTheme="minorHAnsi" w:hAnsi="Times New Roman"/>
          <w:sz w:val="21"/>
          <w:szCs w:val="21"/>
          <w:lang w:val="en-GB"/>
        </w:rPr>
        <w:t>UE</w:t>
      </w:r>
      <w:r w:rsidR="004F2636">
        <w:rPr>
          <w:rFonts w:ascii="Times New Roman" w:eastAsiaTheme="minorHAnsi" w:hAnsi="Times New Roman" w:hint="eastAsia"/>
          <w:sz w:val="21"/>
          <w:szCs w:val="21"/>
          <w:lang w:val="en-GB"/>
        </w:rPr>
        <w:t>-specific</w:t>
      </w:r>
      <w:r w:rsidR="004F2636">
        <w:rPr>
          <w:rFonts w:ascii="Times New Roman" w:eastAsiaTheme="minorHAnsi" w:hAnsi="Times New Roman"/>
          <w:sz w:val="21"/>
          <w:szCs w:val="21"/>
          <w:lang w:val="en-GB"/>
        </w:rPr>
        <w:t xml:space="preserve"> resources for</w:t>
      </w:r>
      <w:r w:rsidR="006C3297">
        <w:rPr>
          <w:rFonts w:ascii="Times New Roman" w:eastAsiaTheme="minorHAnsi" w:hAnsi="Times New Roman"/>
          <w:sz w:val="21"/>
          <w:szCs w:val="21"/>
          <w:lang w:val="en-GB"/>
        </w:rPr>
        <w:t xml:space="preserve"> HARQ-ACK. </w:t>
      </w:r>
      <w:r w:rsidR="00BC4B56">
        <w:rPr>
          <w:rFonts w:ascii="Times New Roman" w:eastAsiaTheme="minorHAnsi" w:hAnsi="Times New Roman"/>
          <w:sz w:val="21"/>
          <w:szCs w:val="21"/>
          <w:lang w:val="en-GB"/>
        </w:rPr>
        <w:t>However, the PDCCH overhead would be much larger than that of PTM transmission scheme 1 as the DCI is redundantly transmitted. On the other hand, the performance of PDCCH transmission under the umbrella of PTM transmission scheme 1 can also be guaranteed via adopting a conservative strategy to deliver group scheduling DCI.</w:t>
      </w:r>
      <w:r w:rsidR="002C040C">
        <w:rPr>
          <w:rFonts w:ascii="Times New Roman" w:eastAsiaTheme="minorHAnsi" w:hAnsi="Times New Roman"/>
          <w:sz w:val="21"/>
          <w:szCs w:val="21"/>
          <w:lang w:val="en-GB"/>
        </w:rPr>
        <w:t xml:space="preserve"> </w:t>
      </w:r>
      <w:r w:rsidR="00E97FB4">
        <w:rPr>
          <w:rFonts w:ascii="Times New Roman" w:eastAsiaTheme="minorHAnsi" w:hAnsi="Times New Roman"/>
          <w:sz w:val="21"/>
          <w:szCs w:val="21"/>
          <w:lang w:val="en-GB"/>
        </w:rPr>
        <w:t>For PUCCH resources, it is agreed that up to gNB implementation to guarantee orthogonal PUCCH resources among UEs in the same group.</w:t>
      </w:r>
    </w:p>
    <w:p w14:paraId="05892CB1" w14:textId="77777777" w:rsidR="00BC4B56" w:rsidRDefault="00BC4B56" w:rsidP="00172078">
      <w:pPr>
        <w:pStyle w:val="aff3"/>
        <w:rPr>
          <w:rFonts w:ascii="Times New Roman" w:eastAsiaTheme="minorHAnsi" w:hAnsi="Times New Roman"/>
          <w:sz w:val="21"/>
          <w:szCs w:val="21"/>
          <w:lang w:val="en-GB"/>
        </w:rPr>
      </w:pPr>
    </w:p>
    <w:p w14:paraId="7A842464" w14:textId="77777777" w:rsidR="00BC4B56" w:rsidRDefault="00BC4B56" w:rsidP="00BC4B56">
      <w:pPr>
        <w:pStyle w:val="aff3"/>
        <w:rPr>
          <w:rFonts w:ascii="Times New Roman" w:eastAsiaTheme="minorHAnsi" w:hAnsi="Times New Roman"/>
          <w:b/>
          <w:sz w:val="21"/>
          <w:szCs w:val="21"/>
          <w:lang w:val="en-GB"/>
        </w:rPr>
      </w:pPr>
      <w:r>
        <w:rPr>
          <w:rFonts w:ascii="Times New Roman" w:eastAsiaTheme="minorHAnsi" w:hAnsi="Times New Roman"/>
          <w:sz w:val="21"/>
          <w:szCs w:val="21"/>
          <w:lang w:val="en-GB"/>
        </w:rPr>
        <w:t xml:space="preserve"> </w:t>
      </w:r>
      <w:r w:rsidRPr="002126F6">
        <w:rPr>
          <w:rFonts w:ascii="Times New Roman" w:eastAsiaTheme="minorHAnsi" w:hAnsi="Times New Roman"/>
          <w:b/>
          <w:sz w:val="21"/>
          <w:szCs w:val="21"/>
          <w:lang w:val="en-GB"/>
        </w:rPr>
        <w:t xml:space="preserve">Proposal </w:t>
      </w:r>
      <w:r w:rsidR="00247BC1">
        <w:rPr>
          <w:rFonts w:ascii="Times New Roman" w:eastAsiaTheme="minorHAnsi" w:hAnsi="Times New Roman"/>
          <w:b/>
          <w:sz w:val="21"/>
          <w:szCs w:val="21"/>
          <w:lang w:val="en-GB"/>
        </w:rPr>
        <w:t>5</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14:paraId="3A7519F6" w14:textId="77777777" w:rsidR="00172078" w:rsidRPr="007842CD" w:rsidRDefault="00172078" w:rsidP="00172078">
      <w:pPr>
        <w:pStyle w:val="aff3"/>
        <w:rPr>
          <w:rFonts w:ascii="Times New Roman" w:eastAsiaTheme="minorHAnsi" w:hAnsi="Times New Roman"/>
          <w:sz w:val="21"/>
          <w:szCs w:val="21"/>
          <w:lang w:val="en-GB"/>
        </w:rPr>
      </w:pPr>
    </w:p>
    <w:p w14:paraId="3971D6D9" w14:textId="77777777" w:rsidR="00515D5C" w:rsidRPr="007842CD" w:rsidRDefault="00526A37" w:rsidP="00172078">
      <w:pPr>
        <w:pStyle w:val="aff3"/>
        <w:rPr>
          <w:rFonts w:ascii="Times New Roman" w:eastAsiaTheme="minorHAnsi" w:hAnsi="Times New Roman"/>
          <w:sz w:val="21"/>
          <w:szCs w:val="21"/>
          <w:lang w:val="en-GB"/>
        </w:rPr>
      </w:pPr>
      <w:r w:rsidRPr="007842CD">
        <w:rPr>
          <w:rFonts w:ascii="Times New Roman" w:eastAsiaTheme="minorHAnsi" w:hAnsi="Times New Roman" w:hint="eastAsia"/>
          <w:sz w:val="21"/>
          <w:szCs w:val="21"/>
          <w:lang w:val="en-GB"/>
        </w:rPr>
        <w:t>I</w:t>
      </w:r>
      <w:r w:rsidRPr="007842CD">
        <w:rPr>
          <w:rFonts w:ascii="Times New Roman" w:eastAsiaTheme="minorHAnsi" w:hAnsi="Times New Roman"/>
          <w:sz w:val="21"/>
          <w:szCs w:val="21"/>
          <w:lang w:val="en-GB"/>
        </w:rPr>
        <w:t>t was agreed that the retransmission of PTM transmission scheme 1 can be PTM transmission scheme 1 or PTP transmission scheme. However, views on whether to support P</w:t>
      </w:r>
      <w:r w:rsidR="002C040C" w:rsidRPr="007842CD">
        <w:rPr>
          <w:rFonts w:ascii="Times New Roman" w:eastAsiaTheme="minorHAnsi" w:hAnsi="Times New Roman"/>
          <w:sz w:val="21"/>
          <w:szCs w:val="21"/>
          <w:lang w:val="en-GB"/>
        </w:rPr>
        <w:t>TM</w:t>
      </w:r>
      <w:r w:rsidRPr="007842CD">
        <w:rPr>
          <w:rFonts w:ascii="Times New Roman" w:eastAsiaTheme="minorHAnsi" w:hAnsi="Times New Roman"/>
          <w:sz w:val="21"/>
          <w:szCs w:val="21"/>
          <w:lang w:val="en-GB"/>
        </w:rPr>
        <w:t xml:space="preserve"> transmission scheme 1 retransmission and PTP transmission scheme simultaneously for different UEs in the same group are still divergent. </w:t>
      </w:r>
      <w:r w:rsidR="003E75E9" w:rsidRPr="007842CD">
        <w:rPr>
          <w:rFonts w:ascii="Times New Roman" w:eastAsiaTheme="minorHAnsi" w:hAnsi="Times New Roman"/>
          <w:sz w:val="21"/>
          <w:szCs w:val="21"/>
          <w:lang w:val="en-GB"/>
        </w:rPr>
        <w:t>Generally speaking, PTP retransmission is used if small partition of UEs in the same group feedback NACK for multicast PDSCH. More accurate scheduling can be achieved for MBS PDSCH. In this case, retransmission with PTM transmission scheme 1 is redundant. On the other hand, if network decides to re-transmit the failed MBS transmission with PTM transmission scheme 1, it should guarantee the MBS PDSCH is robust for all the UEs in the group. Again the additional PTP-based retransmission is unnecessary.</w:t>
      </w:r>
    </w:p>
    <w:p w14:paraId="5F4C0C8F" w14:textId="77777777" w:rsidR="003E75E9" w:rsidRPr="007842CD" w:rsidRDefault="003E75E9" w:rsidP="00172078">
      <w:pPr>
        <w:pStyle w:val="aff3"/>
        <w:rPr>
          <w:rFonts w:ascii="Times New Roman" w:eastAsiaTheme="minorHAnsi" w:hAnsi="Times New Roman"/>
          <w:sz w:val="21"/>
          <w:szCs w:val="21"/>
          <w:highlight w:val="cyan"/>
          <w:lang w:val="en-GB"/>
        </w:rPr>
      </w:pPr>
    </w:p>
    <w:p w14:paraId="038ABFF7" w14:textId="77777777" w:rsidR="003E75E9" w:rsidRPr="007842CD" w:rsidRDefault="003E75E9" w:rsidP="003E75E9">
      <w:pPr>
        <w:pStyle w:val="aff3"/>
        <w:rPr>
          <w:rFonts w:ascii="Times New Roman" w:eastAsiaTheme="minorHAnsi" w:hAnsi="Times New Roman"/>
          <w:b/>
          <w:sz w:val="21"/>
          <w:szCs w:val="21"/>
          <w:lang w:val="en-GB"/>
        </w:rPr>
      </w:pPr>
      <w:r w:rsidRPr="007842CD">
        <w:rPr>
          <w:rFonts w:ascii="Times New Roman" w:eastAsiaTheme="minorHAnsi" w:hAnsi="Times New Roman"/>
          <w:b/>
          <w:sz w:val="21"/>
          <w:szCs w:val="21"/>
          <w:lang w:val="en-GB"/>
        </w:rPr>
        <w:t xml:space="preserve">Proposal </w:t>
      </w:r>
      <w:r w:rsidR="00247BC1">
        <w:rPr>
          <w:rFonts w:ascii="Times New Roman" w:eastAsiaTheme="minorHAnsi" w:hAnsi="Times New Roman"/>
          <w:b/>
          <w:sz w:val="21"/>
          <w:szCs w:val="21"/>
          <w:lang w:val="en-GB"/>
        </w:rPr>
        <w:t>6</w:t>
      </w:r>
      <w:r w:rsidRPr="007842CD">
        <w:rPr>
          <w:rFonts w:ascii="Times New Roman" w:eastAsiaTheme="minorHAnsi" w:hAnsi="Times New Roman"/>
          <w:b/>
          <w:sz w:val="21"/>
          <w:szCs w:val="21"/>
          <w:lang w:val="en-GB"/>
        </w:rPr>
        <w:t xml:space="preserve">:  Do not support PTM scheme </w:t>
      </w:r>
      <w:r w:rsidR="00304E3E" w:rsidRPr="007842CD">
        <w:rPr>
          <w:rFonts w:ascii="Times New Roman" w:eastAsiaTheme="minorHAnsi" w:hAnsi="Times New Roman"/>
          <w:b/>
          <w:sz w:val="21"/>
          <w:szCs w:val="21"/>
          <w:lang w:val="en-GB"/>
        </w:rPr>
        <w:t xml:space="preserve">1 </w:t>
      </w:r>
      <w:r w:rsidRPr="007842CD">
        <w:rPr>
          <w:rFonts w:ascii="Times New Roman" w:eastAsiaTheme="minorHAnsi" w:hAnsi="Times New Roman"/>
          <w:b/>
          <w:sz w:val="21"/>
          <w:szCs w:val="21"/>
          <w:lang w:val="en-GB"/>
        </w:rPr>
        <w:t xml:space="preserve">based retransmission and PTP scheme based </w:t>
      </w:r>
      <w:r w:rsidR="00D44BE7" w:rsidRPr="007842CD">
        <w:rPr>
          <w:rFonts w:ascii="Times New Roman" w:eastAsiaTheme="minorHAnsi" w:hAnsi="Times New Roman"/>
          <w:b/>
          <w:sz w:val="21"/>
          <w:szCs w:val="21"/>
          <w:lang w:val="en-GB"/>
        </w:rPr>
        <w:t>re</w:t>
      </w:r>
      <w:r w:rsidRPr="007842CD">
        <w:rPr>
          <w:rFonts w:ascii="Times New Roman" w:eastAsiaTheme="minorHAnsi" w:hAnsi="Times New Roman"/>
          <w:b/>
          <w:sz w:val="21"/>
          <w:szCs w:val="21"/>
          <w:lang w:val="en-GB"/>
        </w:rPr>
        <w:t xml:space="preserve">transmission simultaneously </w:t>
      </w:r>
      <w:r w:rsidR="00D44BE7" w:rsidRPr="007842CD">
        <w:rPr>
          <w:rFonts w:ascii="Times New Roman" w:eastAsiaTheme="minorHAnsi" w:hAnsi="Times New Roman"/>
          <w:b/>
          <w:sz w:val="21"/>
          <w:szCs w:val="21"/>
          <w:lang w:val="en-GB"/>
        </w:rPr>
        <w:t xml:space="preserve">for dynamic MBS transmission </w:t>
      </w:r>
      <w:r w:rsidRPr="007842CD">
        <w:rPr>
          <w:rFonts w:ascii="Times New Roman" w:eastAsiaTheme="minorHAnsi" w:hAnsi="Times New Roman"/>
          <w:b/>
          <w:sz w:val="21"/>
          <w:szCs w:val="21"/>
          <w:lang w:val="en-GB"/>
        </w:rPr>
        <w:t>in the same MBS group.</w:t>
      </w:r>
    </w:p>
    <w:p w14:paraId="7CF31D6D" w14:textId="77777777" w:rsidR="003E75E9" w:rsidRDefault="003E75E9" w:rsidP="00172078">
      <w:pPr>
        <w:pStyle w:val="aff3"/>
        <w:rPr>
          <w:rFonts w:ascii="Times New Roman" w:eastAsiaTheme="minorHAnsi" w:hAnsi="Times New Roman"/>
          <w:sz w:val="21"/>
          <w:szCs w:val="21"/>
          <w:lang w:val="en-GB"/>
        </w:rPr>
      </w:pPr>
    </w:p>
    <w:p w14:paraId="15BCCF5E" w14:textId="77777777" w:rsidR="00E5673D" w:rsidRDefault="00E5673D" w:rsidP="00172078">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I</w:t>
      </w:r>
      <w:r>
        <w:rPr>
          <w:rFonts w:ascii="Times New Roman" w:eastAsiaTheme="minorHAnsi" w:hAnsi="Times New Roman"/>
          <w:sz w:val="21"/>
          <w:szCs w:val="21"/>
          <w:lang w:val="en-GB"/>
        </w:rPr>
        <w:t xml:space="preserve">n the last meeting, it was agreed to further study </w:t>
      </w:r>
      <w:r w:rsidRPr="00E5673D">
        <w:rPr>
          <w:rFonts w:ascii="Times New Roman" w:eastAsiaTheme="minorHAnsi" w:hAnsi="Times New Roman"/>
          <w:sz w:val="21"/>
          <w:szCs w:val="21"/>
          <w:lang w:val="en-GB"/>
        </w:rPr>
        <w:t>whether/how to differentiate the HARQ process ID used for PTP (re)transmission for unicast and PTP retransmission for multicast</w:t>
      </w:r>
      <w:r>
        <w:rPr>
          <w:rFonts w:ascii="Times New Roman" w:eastAsiaTheme="minorHAnsi" w:hAnsi="Times New Roman"/>
          <w:sz w:val="21"/>
          <w:szCs w:val="21"/>
          <w:lang w:val="en-GB"/>
        </w:rPr>
        <w:t>.</w:t>
      </w:r>
      <w:r w:rsidR="0062375B">
        <w:rPr>
          <w:rFonts w:ascii="Times New Roman" w:eastAsiaTheme="minorHAnsi" w:hAnsi="Times New Roman"/>
          <w:sz w:val="21"/>
          <w:szCs w:val="21"/>
          <w:lang w:val="en-GB"/>
        </w:rPr>
        <w:t xml:space="preserve"> Actually in RAN1#104 e-meeting, we made the following agreement:</w:t>
      </w:r>
    </w:p>
    <w:tbl>
      <w:tblPr>
        <w:tblStyle w:val="af1"/>
        <w:tblW w:w="0" w:type="auto"/>
        <w:tblLook w:val="04A0" w:firstRow="1" w:lastRow="0" w:firstColumn="1" w:lastColumn="0" w:noHBand="0" w:noVBand="1"/>
      </w:tblPr>
      <w:tblGrid>
        <w:gridCol w:w="9631"/>
      </w:tblGrid>
      <w:tr w:rsidR="0062375B" w14:paraId="56C29DB9" w14:textId="77777777" w:rsidTr="0062375B">
        <w:tc>
          <w:tcPr>
            <w:tcW w:w="9631" w:type="dxa"/>
          </w:tcPr>
          <w:p w14:paraId="076C0ADD" w14:textId="77777777" w:rsidR="0062375B" w:rsidRPr="00C94674" w:rsidRDefault="0062375B" w:rsidP="0062375B">
            <w:pPr>
              <w:rPr>
                <w:rFonts w:ascii="Times New Roman" w:hAnsi="Times New Roman"/>
                <w:szCs w:val="20"/>
                <w:lang w:eastAsia="x-none"/>
              </w:rPr>
            </w:pPr>
            <w:r w:rsidRPr="00C94674">
              <w:rPr>
                <w:rFonts w:ascii="Times New Roman" w:hAnsi="Times New Roman"/>
                <w:szCs w:val="20"/>
                <w:highlight w:val="green"/>
                <w:lang w:eastAsia="x-none"/>
              </w:rPr>
              <w:t>Agreement:</w:t>
            </w:r>
          </w:p>
          <w:p w14:paraId="56E97F39" w14:textId="77777777" w:rsidR="0062375B" w:rsidRPr="0062375B" w:rsidRDefault="0062375B" w:rsidP="00172078">
            <w:pPr>
              <w:pStyle w:val="aff3"/>
              <w:rPr>
                <w:rFonts w:ascii="Times New Roman" w:eastAsiaTheme="minorHAnsi" w:hAnsi="Times New Roman"/>
                <w:sz w:val="21"/>
                <w:szCs w:val="21"/>
                <w:lang w:val="en-GB"/>
              </w:rPr>
            </w:pPr>
            <w:r w:rsidRPr="0062375B">
              <w:rPr>
                <w:rFonts w:ascii="Times New Roman" w:eastAsiaTheme="minorHAnsi" w:hAnsi="Times New Roman"/>
                <w:sz w:val="21"/>
                <w:szCs w:val="21"/>
                <w:lang w:val="en-GB"/>
              </w:rPr>
              <w:t>The same HARQ process ID and NDI are used for PTM scheme 1 (re)transmissions and PTP retransmissions of the same TB.</w:t>
            </w:r>
          </w:p>
        </w:tc>
      </w:tr>
    </w:tbl>
    <w:p w14:paraId="0329B141" w14:textId="77777777" w:rsidR="0062375B" w:rsidRDefault="0062375B" w:rsidP="00172078">
      <w:pPr>
        <w:pStyle w:val="aff3"/>
        <w:rPr>
          <w:rFonts w:ascii="Times New Roman" w:eastAsiaTheme="minorHAnsi" w:hAnsi="Times New Roman"/>
          <w:sz w:val="21"/>
          <w:szCs w:val="21"/>
          <w:lang w:val="en-GB"/>
        </w:rPr>
      </w:pPr>
    </w:p>
    <w:p w14:paraId="7181C56E" w14:textId="77777777" w:rsidR="0062375B" w:rsidRDefault="0062375B" w:rsidP="00172078">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For a PTP retransmission, the HARQ process ID should be same as that of PTM scheme 1 initial transmission. As the HARQ process is still on going for the PTM scheme1 transmission, the HARQ process ID should not be </w:t>
      </w:r>
      <w:r w:rsidR="00A76DE1">
        <w:rPr>
          <w:rFonts w:ascii="Times New Roman" w:eastAsiaTheme="minorHAnsi" w:hAnsi="Times New Roman"/>
          <w:sz w:val="21"/>
          <w:szCs w:val="21"/>
          <w:lang w:val="en-GB"/>
        </w:rPr>
        <w:t>used for another HARQ process</w:t>
      </w:r>
      <w:r>
        <w:rPr>
          <w:rFonts w:ascii="Times New Roman" w:eastAsiaTheme="minorHAnsi" w:hAnsi="Times New Roman"/>
          <w:sz w:val="21"/>
          <w:szCs w:val="21"/>
          <w:lang w:val="en-GB"/>
        </w:rPr>
        <w:t xml:space="preserve">. In the other words, PTP (re)transmission for unicast should be allocated with different HARQ ID. </w:t>
      </w:r>
    </w:p>
    <w:p w14:paraId="1A7FFD5C" w14:textId="77777777" w:rsidR="0062375B" w:rsidRDefault="0062375B" w:rsidP="00172078">
      <w:pPr>
        <w:pStyle w:val="aff3"/>
        <w:rPr>
          <w:rFonts w:ascii="Times New Roman" w:eastAsiaTheme="minorHAnsi" w:hAnsi="Times New Roman"/>
          <w:sz w:val="21"/>
          <w:szCs w:val="21"/>
          <w:lang w:val="en-GB"/>
        </w:rPr>
      </w:pPr>
    </w:p>
    <w:p w14:paraId="3B27684C" w14:textId="77777777" w:rsidR="0062375B" w:rsidRDefault="0062375B" w:rsidP="00172078">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FC642F">
        <w:rPr>
          <w:rFonts w:ascii="Times New Roman" w:eastAsiaTheme="minorHAnsi" w:hAnsi="Times New Roman"/>
          <w:b/>
          <w:sz w:val="21"/>
          <w:szCs w:val="21"/>
          <w:lang w:val="en-GB"/>
        </w:rPr>
        <w:t xml:space="preserve"> </w:t>
      </w:r>
      <w:r w:rsidR="00CF1D22">
        <w:rPr>
          <w:rFonts w:ascii="Times New Roman" w:eastAsiaTheme="minorHAnsi" w:hAnsi="Times New Roman"/>
          <w:b/>
          <w:sz w:val="21"/>
          <w:szCs w:val="21"/>
          <w:lang w:val="en-GB"/>
        </w:rPr>
        <w:t>2</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14:paraId="71D8F616" w14:textId="77777777" w:rsidR="0062375B" w:rsidRDefault="0062375B" w:rsidP="00172078">
      <w:pPr>
        <w:pStyle w:val="aff3"/>
        <w:rPr>
          <w:rFonts w:ascii="Times New Roman" w:eastAsiaTheme="minorHAnsi" w:hAnsi="Times New Roman"/>
          <w:b/>
          <w:sz w:val="21"/>
          <w:szCs w:val="21"/>
          <w:lang w:val="en-GB"/>
        </w:rPr>
      </w:pPr>
    </w:p>
    <w:p w14:paraId="2B6598F6" w14:textId="77777777" w:rsidR="005243B9" w:rsidRPr="005243B9" w:rsidRDefault="005243B9" w:rsidP="00172078">
      <w:pPr>
        <w:pStyle w:val="aff3"/>
        <w:rPr>
          <w:rFonts w:ascii="Times New Roman" w:eastAsiaTheme="minorHAnsi" w:hAnsi="Times New Roman"/>
          <w:sz w:val="21"/>
          <w:szCs w:val="21"/>
          <w:lang w:val="en-GB"/>
        </w:rPr>
      </w:pPr>
    </w:p>
    <w:p w14:paraId="73A9EFA7" w14:textId="77777777" w:rsidR="0062375B" w:rsidRDefault="0062375B" w:rsidP="0062375B">
      <w:pPr>
        <w:pStyle w:val="2"/>
        <w:rPr>
          <w:i w:val="0"/>
        </w:rPr>
      </w:pPr>
      <w:r w:rsidRPr="0062375B">
        <w:rPr>
          <w:i w:val="0"/>
        </w:rPr>
        <w:t>Remaining issues on MBS SPS configuration</w:t>
      </w:r>
    </w:p>
    <w:p w14:paraId="595BD526" w14:textId="77777777" w:rsidR="00642436" w:rsidRPr="00CC39B3" w:rsidRDefault="00642436" w:rsidP="00642436">
      <w:pPr>
        <w:rPr>
          <w:rFonts w:ascii="Times New Roman" w:eastAsiaTheme="minorEastAsia" w:hAnsi="Times New Roman"/>
          <w:sz w:val="21"/>
          <w:lang w:eastAsia="zh-CN"/>
        </w:rPr>
      </w:pPr>
      <w:r w:rsidRPr="00CC39B3">
        <w:rPr>
          <w:rFonts w:ascii="Times New Roman" w:eastAsiaTheme="minorEastAsia" w:hAnsi="Times New Roman"/>
          <w:sz w:val="21"/>
          <w:lang w:eastAsia="zh-CN"/>
        </w:rPr>
        <w:t>In RAN1#107 e-meeting, the following agreement was achieved:</w:t>
      </w:r>
    </w:p>
    <w:tbl>
      <w:tblPr>
        <w:tblStyle w:val="af1"/>
        <w:tblW w:w="9639" w:type="dxa"/>
        <w:tblInd w:w="-5" w:type="dxa"/>
        <w:tblLook w:val="04A0" w:firstRow="1" w:lastRow="0" w:firstColumn="1" w:lastColumn="0" w:noHBand="0" w:noVBand="1"/>
      </w:tblPr>
      <w:tblGrid>
        <w:gridCol w:w="9639"/>
      </w:tblGrid>
      <w:tr w:rsidR="00642436" w14:paraId="2190355F" w14:textId="77777777" w:rsidTr="00067F48">
        <w:tc>
          <w:tcPr>
            <w:tcW w:w="9639" w:type="dxa"/>
          </w:tcPr>
          <w:p w14:paraId="330CF9D5" w14:textId="77777777" w:rsidR="00642436" w:rsidRPr="00CC39B3" w:rsidRDefault="00642436" w:rsidP="00642436">
            <w:pPr>
              <w:rPr>
                <w:rFonts w:ascii="Times New Roman" w:hAnsi="Times New Roman"/>
                <w:b/>
                <w:bCs/>
                <w:color w:val="FF0000"/>
                <w:sz w:val="21"/>
              </w:rPr>
            </w:pPr>
            <w:r w:rsidRPr="00CC39B3">
              <w:rPr>
                <w:rFonts w:ascii="Times New Roman" w:hAnsi="Times New Roman"/>
                <w:b/>
                <w:bCs/>
                <w:sz w:val="21"/>
                <w:highlight w:val="green"/>
              </w:rPr>
              <w:t>Agreement</w:t>
            </w:r>
          </w:p>
          <w:p w14:paraId="13D930DB" w14:textId="77777777" w:rsidR="00642436" w:rsidRPr="00CC39B3" w:rsidRDefault="00642436" w:rsidP="00642436">
            <w:pPr>
              <w:pStyle w:val="aff"/>
              <w:ind w:leftChars="67" w:left="1581"/>
              <w:rPr>
                <w:rFonts w:ascii="Times New Roman" w:hAnsi="Times New Roman"/>
                <w:sz w:val="21"/>
              </w:rPr>
            </w:pPr>
            <w:r w:rsidRPr="00CC39B3">
              <w:rPr>
                <w:rFonts w:ascii="Times New Roman" w:hAnsi="Times New Roman"/>
                <w:sz w:val="21"/>
              </w:rPr>
              <w:t xml:space="preserve">For multicast in RRC_CONNECTED state, </w:t>
            </w:r>
          </w:p>
          <w:p w14:paraId="0E33F82F" w14:textId="77777777" w:rsidR="00642436" w:rsidRPr="00CC39B3" w:rsidRDefault="00642436" w:rsidP="00642436">
            <w:pPr>
              <w:pStyle w:val="aff"/>
              <w:numPr>
                <w:ilvl w:val="0"/>
                <w:numId w:val="28"/>
              </w:numPr>
              <w:ind w:leftChars="0"/>
              <w:rPr>
                <w:rFonts w:ascii="Times New Roman" w:hAnsi="Times New Roman"/>
                <w:sz w:val="21"/>
              </w:rPr>
            </w:pPr>
            <w:r w:rsidRPr="00CC39B3">
              <w:rPr>
                <w:rFonts w:ascii="Times New Roman" w:hAnsi="Times New Roman"/>
                <w:sz w:val="21"/>
              </w:rPr>
              <w:t>Only SPS-Config-Multicast(s) configured in CFR for multicast can be activated/deactivated by GC-PDCCH with G-CS-RNTI.</w:t>
            </w:r>
          </w:p>
          <w:p w14:paraId="7AC4E682" w14:textId="77777777" w:rsidR="00642436" w:rsidRPr="00CC39B3" w:rsidRDefault="00642436" w:rsidP="00642436">
            <w:pPr>
              <w:pStyle w:val="aff"/>
              <w:numPr>
                <w:ilvl w:val="0"/>
                <w:numId w:val="28"/>
              </w:numPr>
              <w:ind w:leftChars="0"/>
              <w:rPr>
                <w:rFonts w:ascii="Times New Roman" w:hAnsi="Times New Roman"/>
                <w:sz w:val="21"/>
              </w:rPr>
            </w:pPr>
            <w:r w:rsidRPr="00CC39B3">
              <w:rPr>
                <w:rFonts w:ascii="Times New Roman" w:hAnsi="Times New Roman"/>
                <w:sz w:val="21"/>
              </w:rPr>
              <w:lastRenderedPageBreak/>
              <w:t>SPS-Config-Multicast(s) configured in CFR for multicast cannot be activated by unicast PDCCH with CS-RNTI, but can be deactivated by unicast PDCCH with CS-RNTI.</w:t>
            </w:r>
          </w:p>
          <w:p w14:paraId="6ECBF558" w14:textId="77777777" w:rsidR="00642436" w:rsidRPr="00CC39B3" w:rsidRDefault="00642436" w:rsidP="00642436">
            <w:pPr>
              <w:ind w:left="0" w:firstLine="0"/>
              <w:rPr>
                <w:rFonts w:ascii="Times New Roman" w:eastAsiaTheme="minorEastAsia" w:hAnsi="Times New Roman"/>
                <w:sz w:val="21"/>
                <w:lang w:eastAsia="zh-CN"/>
              </w:rPr>
            </w:pPr>
          </w:p>
        </w:tc>
      </w:tr>
    </w:tbl>
    <w:p w14:paraId="345C2F7D" w14:textId="173AFC9B" w:rsidR="00642436" w:rsidRDefault="00642436" w:rsidP="00642436">
      <w:pPr>
        <w:pStyle w:val="aff3"/>
        <w:rPr>
          <w:rFonts w:ascii="Times New Roman" w:eastAsiaTheme="minorHAnsi" w:hAnsi="Times New Roman"/>
          <w:sz w:val="21"/>
          <w:szCs w:val="21"/>
          <w:lang w:val="en-GB"/>
        </w:rPr>
      </w:pPr>
      <w:r w:rsidRPr="00642436">
        <w:rPr>
          <w:rFonts w:ascii="Times New Roman" w:eastAsiaTheme="minorHAnsi" w:hAnsi="Times New Roman" w:hint="eastAsia"/>
          <w:sz w:val="21"/>
          <w:szCs w:val="21"/>
          <w:lang w:val="en-GB"/>
        </w:rPr>
        <w:lastRenderedPageBreak/>
        <w:t>T</w:t>
      </w:r>
      <w:r w:rsidRPr="00642436">
        <w:rPr>
          <w:rFonts w:ascii="Times New Roman" w:eastAsiaTheme="minorHAnsi" w:hAnsi="Times New Roman"/>
          <w:sz w:val="21"/>
          <w:szCs w:val="21"/>
          <w:lang w:val="en-GB"/>
        </w:rPr>
        <w:t>he basic idea is that a MBS SPS can only be activated by GC-PDCCH with G-CS-RNTI while can be deactivated by unicast</w:t>
      </w:r>
      <w:r>
        <w:rPr>
          <w:rFonts w:ascii="Times New Roman" w:eastAsiaTheme="minorHAnsi" w:hAnsi="Times New Roman"/>
          <w:sz w:val="21"/>
          <w:szCs w:val="21"/>
          <w:lang w:val="en-GB"/>
        </w:rPr>
        <w:t xml:space="preserve"> PDCCH with CS-RNTI.  There is no issue if the SPS transmission is deactivated via a de-activation DCI scrambled via the same GS-RNTI as UE surely can be clear on the to-be-deactivated SPS transmission is a MBS SPS. </w:t>
      </w:r>
      <w:r w:rsidR="009C18C4">
        <w:rPr>
          <w:rFonts w:ascii="Times New Roman" w:eastAsiaTheme="minorHAnsi" w:hAnsi="Times New Roman"/>
          <w:sz w:val="21"/>
          <w:szCs w:val="21"/>
          <w:lang w:val="en-GB"/>
        </w:rPr>
        <w:t>On the other hand, c</w:t>
      </w:r>
      <w:r>
        <w:rPr>
          <w:rFonts w:ascii="Times New Roman" w:eastAsiaTheme="minorHAnsi" w:hAnsi="Times New Roman"/>
          <w:sz w:val="21"/>
          <w:szCs w:val="21"/>
          <w:lang w:val="en-GB"/>
        </w:rPr>
        <w:t>onsidering the CS-RNTI is also applied to a UE-specific SPS deactivation, it is ambiguous on whether the deactivation aims at group common SPS PDSCH or UE-specific SPS PDSCH.</w:t>
      </w:r>
      <w:r w:rsidR="007C47FA">
        <w:rPr>
          <w:rFonts w:ascii="Times New Roman" w:eastAsiaTheme="minorHAnsi" w:hAnsi="Times New Roman"/>
          <w:sz w:val="21"/>
          <w:szCs w:val="21"/>
          <w:lang w:val="en-GB"/>
        </w:rPr>
        <w:t xml:space="preserve"> Assuming a UE supports MBS, network configures both unicast SPS and MBS SPS</w:t>
      </w:r>
      <w:r w:rsidR="00737BD1">
        <w:rPr>
          <w:rFonts w:ascii="Times New Roman" w:eastAsiaTheme="minorHAnsi" w:hAnsi="Times New Roman"/>
          <w:sz w:val="21"/>
          <w:szCs w:val="21"/>
          <w:lang w:val="en-GB"/>
        </w:rPr>
        <w:t xml:space="preserve"> for this UE</w:t>
      </w:r>
      <w:r w:rsidR="007C47FA">
        <w:rPr>
          <w:rFonts w:ascii="Times New Roman" w:eastAsiaTheme="minorHAnsi" w:hAnsi="Times New Roman"/>
          <w:sz w:val="21"/>
          <w:szCs w:val="21"/>
          <w:lang w:val="en-GB"/>
        </w:rPr>
        <w:t xml:space="preserve">. </w:t>
      </w:r>
      <w:r w:rsidR="00EF28DF">
        <w:rPr>
          <w:rFonts w:ascii="Times New Roman" w:eastAsiaTheme="minorHAnsi" w:hAnsi="Times New Roman"/>
          <w:sz w:val="21"/>
          <w:szCs w:val="21"/>
          <w:lang w:val="en-GB"/>
        </w:rPr>
        <w:t xml:space="preserve"> An example on how gNB deactivates SPS transmission is shown in figure </w:t>
      </w:r>
      <w:r w:rsidR="00C922BA">
        <w:rPr>
          <w:rFonts w:ascii="Times New Roman" w:eastAsiaTheme="minorHAnsi" w:hAnsi="Times New Roman"/>
          <w:sz w:val="21"/>
          <w:szCs w:val="21"/>
          <w:lang w:val="en-GB"/>
        </w:rPr>
        <w:t>2</w:t>
      </w:r>
      <w:r w:rsidR="00EF28DF">
        <w:rPr>
          <w:rFonts w:ascii="Times New Roman" w:eastAsiaTheme="minorHAnsi" w:hAnsi="Times New Roman"/>
          <w:sz w:val="21"/>
          <w:szCs w:val="21"/>
          <w:lang w:val="en-GB"/>
        </w:rPr>
        <w:t>.</w:t>
      </w:r>
    </w:p>
    <w:p w14:paraId="4F96AE2B" w14:textId="77777777" w:rsidR="00A87041" w:rsidRDefault="00A87041" w:rsidP="00642436">
      <w:pPr>
        <w:pStyle w:val="aff3"/>
      </w:pPr>
      <w:r>
        <w:object w:dxaOrig="13411" w:dyaOrig="3411" w14:anchorId="656B29C7">
          <v:shape id="_x0000_i1026" type="#_x0000_t75" style="width:481.55pt;height:122.35pt" o:ole="">
            <v:imagedata r:id="rId11" o:title=""/>
          </v:shape>
          <o:OLEObject Type="Embed" ProgID="Visio.Drawing.15" ShapeID="_x0000_i1026" DrawAspect="Content" ObjectID="_1703444211" r:id="rId12"/>
        </w:object>
      </w:r>
    </w:p>
    <w:p w14:paraId="62A486B4" w14:textId="77777777" w:rsidR="00C922BA" w:rsidRDefault="00C922BA" w:rsidP="00C922BA">
      <w:pPr>
        <w:pStyle w:val="aff3"/>
        <w:jc w:val="center"/>
        <w:rPr>
          <w:rFonts w:ascii="Times New Roman" w:eastAsiaTheme="minorHAnsi" w:hAnsi="Times New Roman"/>
          <w:sz w:val="21"/>
          <w:szCs w:val="21"/>
          <w:lang w:val="en-GB"/>
        </w:rPr>
      </w:pPr>
      <w:r w:rsidRPr="00C922BA">
        <w:rPr>
          <w:rFonts w:ascii="Times New Roman" w:eastAsiaTheme="minorHAnsi" w:hAnsi="Times New Roman"/>
          <w:sz w:val="21"/>
          <w:szCs w:val="21"/>
          <w:lang w:val="en-GB"/>
        </w:rPr>
        <w:t>Figure 2:</w:t>
      </w:r>
      <w:r>
        <w:rPr>
          <w:rFonts w:ascii="Times New Roman" w:eastAsiaTheme="minorHAnsi" w:hAnsi="Times New Roman"/>
          <w:sz w:val="21"/>
          <w:szCs w:val="21"/>
          <w:lang w:val="en-GB"/>
        </w:rPr>
        <w:t xml:space="preserve"> Ambiguity on MBS SPS deactivation and unicast SPS deactivation</w:t>
      </w:r>
    </w:p>
    <w:p w14:paraId="5CD0947C" w14:textId="77777777" w:rsidR="00C922BA" w:rsidRPr="00C922BA" w:rsidRDefault="00C922BA" w:rsidP="00C922BA">
      <w:pPr>
        <w:pStyle w:val="aff3"/>
        <w:jc w:val="center"/>
        <w:rPr>
          <w:rFonts w:ascii="Times New Roman" w:eastAsiaTheme="minorHAnsi" w:hAnsi="Times New Roman"/>
          <w:sz w:val="21"/>
          <w:szCs w:val="21"/>
          <w:lang w:val="en-GB"/>
        </w:rPr>
      </w:pPr>
    </w:p>
    <w:p w14:paraId="48DD44DE" w14:textId="77777777" w:rsidR="00A87041" w:rsidRDefault="00275CF8" w:rsidP="00642436">
      <w:pPr>
        <w:pStyle w:val="aff3"/>
        <w:rPr>
          <w:rFonts w:ascii="Times New Roman" w:eastAsiaTheme="minorHAnsi" w:hAnsi="Times New Roman"/>
          <w:sz w:val="21"/>
          <w:szCs w:val="21"/>
          <w:lang w:val="en-GB"/>
        </w:rPr>
      </w:pPr>
      <w:r w:rsidRPr="00275CF8">
        <w:rPr>
          <w:rFonts w:ascii="Times New Roman" w:eastAsiaTheme="minorHAnsi" w:hAnsi="Times New Roman"/>
          <w:sz w:val="21"/>
          <w:szCs w:val="21"/>
          <w:lang w:val="en-GB"/>
        </w:rPr>
        <w:t xml:space="preserve">As shown in Figure </w:t>
      </w:r>
      <w:r w:rsidR="00C922BA">
        <w:rPr>
          <w:rFonts w:ascii="Times New Roman" w:eastAsiaTheme="minorHAnsi" w:hAnsi="Times New Roman"/>
          <w:sz w:val="21"/>
          <w:szCs w:val="21"/>
          <w:lang w:val="en-GB"/>
        </w:rPr>
        <w:t>2</w:t>
      </w:r>
      <w:r>
        <w:rPr>
          <w:rFonts w:ascii="Times New Roman" w:eastAsiaTheme="minorHAnsi" w:hAnsi="Times New Roman"/>
          <w:sz w:val="21"/>
          <w:szCs w:val="21"/>
          <w:lang w:val="en-GB"/>
        </w:rPr>
        <w:t>, UE cannot differentiate the target SPS configuration when it receive</w:t>
      </w:r>
      <w:r w:rsidR="00CD3EB6">
        <w:rPr>
          <w:rFonts w:ascii="Times New Roman" w:eastAsiaTheme="minorHAnsi" w:hAnsi="Times New Roman"/>
          <w:sz w:val="21"/>
          <w:szCs w:val="21"/>
          <w:lang w:val="en-GB"/>
        </w:rPr>
        <w:t>s</w:t>
      </w:r>
      <w:r>
        <w:rPr>
          <w:rFonts w:ascii="Times New Roman" w:eastAsiaTheme="minorHAnsi" w:hAnsi="Times New Roman"/>
          <w:sz w:val="21"/>
          <w:szCs w:val="21"/>
          <w:lang w:val="en-GB"/>
        </w:rPr>
        <w:t xml:space="preserve"> a deactivation DCI associated with CS-RNTI in a USS following the current mechanism</w:t>
      </w:r>
      <w:r w:rsidR="00033DCA">
        <w:rPr>
          <w:rFonts w:ascii="Times New Roman" w:eastAsiaTheme="minorHAnsi" w:hAnsi="Times New Roman"/>
          <w:sz w:val="21"/>
          <w:szCs w:val="21"/>
          <w:lang w:val="en-GB"/>
        </w:rPr>
        <w:t xml:space="preserve"> defined in TS38.213.</w:t>
      </w:r>
      <w:r w:rsidR="00CD3EB6">
        <w:rPr>
          <w:rFonts w:ascii="Times New Roman" w:eastAsiaTheme="minorHAnsi" w:hAnsi="Times New Roman"/>
          <w:sz w:val="21"/>
          <w:szCs w:val="21"/>
          <w:lang w:val="en-GB"/>
        </w:rPr>
        <w:t xml:space="preserve">  Hence we need to identify solution</w:t>
      </w:r>
      <w:r w:rsidR="00160F67">
        <w:rPr>
          <w:rFonts w:ascii="Times New Roman" w:eastAsiaTheme="minorHAnsi" w:hAnsi="Times New Roman"/>
          <w:sz w:val="21"/>
          <w:szCs w:val="21"/>
          <w:lang w:val="en-GB"/>
        </w:rPr>
        <w:t>s</w:t>
      </w:r>
      <w:r w:rsidR="00CD3EB6">
        <w:rPr>
          <w:rFonts w:ascii="Times New Roman" w:eastAsiaTheme="minorHAnsi" w:hAnsi="Times New Roman"/>
          <w:sz w:val="21"/>
          <w:szCs w:val="21"/>
          <w:lang w:val="en-GB"/>
        </w:rPr>
        <w:t xml:space="preserve"> to resolve such kind of ambiguity issue.</w:t>
      </w:r>
      <w:r w:rsidR="00397188">
        <w:rPr>
          <w:rFonts w:ascii="Times New Roman" w:eastAsiaTheme="minorHAnsi" w:hAnsi="Times New Roman"/>
          <w:sz w:val="21"/>
          <w:szCs w:val="21"/>
          <w:lang w:val="en-GB"/>
        </w:rPr>
        <w:t xml:space="preserve"> </w:t>
      </w:r>
      <w:r w:rsidR="00160F67">
        <w:rPr>
          <w:rFonts w:ascii="Times New Roman" w:eastAsiaTheme="minorHAnsi" w:hAnsi="Times New Roman"/>
          <w:sz w:val="21"/>
          <w:szCs w:val="21"/>
          <w:lang w:val="en-GB"/>
        </w:rPr>
        <w:t xml:space="preserve"> One of the following mechanisms can be used to avoid the ambiguity when a UE-specific DCI associated with CS-RNTI is employed to deactivate MBS SPS and unicast SPS:</w:t>
      </w:r>
    </w:p>
    <w:p w14:paraId="6BA7E119" w14:textId="77777777" w:rsidR="00160F67" w:rsidRDefault="000A108F" w:rsidP="000A108F">
      <w:pPr>
        <w:pStyle w:val="aff3"/>
        <w:numPr>
          <w:ilvl w:val="0"/>
          <w:numId w:val="49"/>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1: </w:t>
      </w:r>
      <w:r w:rsidR="0066001D">
        <w:rPr>
          <w:rFonts w:ascii="Times New Roman" w:eastAsiaTheme="minorHAnsi" w:hAnsi="Times New Roman"/>
          <w:sz w:val="21"/>
          <w:szCs w:val="21"/>
          <w:lang w:val="en-GB"/>
        </w:rPr>
        <w:t>U</w:t>
      </w:r>
      <w:r w:rsidR="00637C78">
        <w:rPr>
          <w:rFonts w:ascii="Times New Roman" w:eastAsiaTheme="minorHAnsi" w:hAnsi="Times New Roman"/>
          <w:sz w:val="21"/>
          <w:szCs w:val="21"/>
          <w:lang w:val="en-GB"/>
        </w:rPr>
        <w:t xml:space="preserve">se 1 bit in the </w:t>
      </w:r>
      <w:r w:rsidR="00C922BA">
        <w:rPr>
          <w:rFonts w:ascii="Times New Roman" w:eastAsiaTheme="minorHAnsi" w:hAnsi="Times New Roman"/>
          <w:sz w:val="21"/>
          <w:szCs w:val="21"/>
          <w:lang w:val="en-GB"/>
        </w:rPr>
        <w:t>de-</w:t>
      </w:r>
      <w:r w:rsidR="00637C78">
        <w:rPr>
          <w:rFonts w:ascii="Times New Roman" w:eastAsiaTheme="minorHAnsi" w:hAnsi="Times New Roman"/>
          <w:sz w:val="21"/>
          <w:szCs w:val="21"/>
          <w:lang w:val="en-GB"/>
        </w:rPr>
        <w:t xml:space="preserve">activation DCI </w:t>
      </w:r>
      <w:r w:rsidR="00022C5C">
        <w:rPr>
          <w:rFonts w:ascii="Times New Roman" w:eastAsiaTheme="minorHAnsi" w:hAnsi="Times New Roman"/>
          <w:sz w:val="21"/>
          <w:szCs w:val="21"/>
          <w:lang w:val="en-GB"/>
        </w:rPr>
        <w:t xml:space="preserve">scrambled with CS-RNTI </w:t>
      </w:r>
      <w:r w:rsidR="00637C78">
        <w:rPr>
          <w:rFonts w:ascii="Times New Roman" w:eastAsiaTheme="minorHAnsi" w:hAnsi="Times New Roman"/>
          <w:sz w:val="21"/>
          <w:szCs w:val="21"/>
          <w:lang w:val="en-GB"/>
        </w:rPr>
        <w:t>to indicate whether the target SPS is MBS SPS or not.</w:t>
      </w:r>
    </w:p>
    <w:p w14:paraId="22735DDE" w14:textId="77777777" w:rsidR="00637C78" w:rsidRDefault="00F10164" w:rsidP="000A108F">
      <w:pPr>
        <w:pStyle w:val="aff3"/>
        <w:numPr>
          <w:ilvl w:val="0"/>
          <w:numId w:val="49"/>
        </w:numPr>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Option </w:t>
      </w:r>
      <w:r w:rsidR="00C922BA">
        <w:rPr>
          <w:rFonts w:ascii="Times New Roman" w:eastAsiaTheme="minorHAnsi" w:hAnsi="Times New Roman"/>
          <w:sz w:val="21"/>
          <w:szCs w:val="21"/>
          <w:lang w:val="en-GB"/>
        </w:rPr>
        <w:t>2</w:t>
      </w:r>
      <w:r>
        <w:rPr>
          <w:rFonts w:ascii="Times New Roman" w:eastAsiaTheme="minorHAnsi" w:hAnsi="Times New Roman"/>
          <w:sz w:val="21"/>
          <w:szCs w:val="21"/>
          <w:lang w:val="en-GB"/>
        </w:rPr>
        <w:t xml:space="preserve">: </w:t>
      </w:r>
      <w:r w:rsidR="00C922BA">
        <w:rPr>
          <w:rFonts w:ascii="Times New Roman" w:eastAsiaTheme="minorHAnsi" w:hAnsi="Times New Roman"/>
          <w:sz w:val="21"/>
          <w:szCs w:val="21"/>
          <w:lang w:val="en-GB"/>
        </w:rPr>
        <w:t>Use HPN value {8-15} in the de-activation DCI scrambled with CS-RNTI to indicate</w:t>
      </w:r>
      <w:r w:rsidR="00022C5C">
        <w:rPr>
          <w:rFonts w:ascii="Times New Roman" w:eastAsiaTheme="minorHAnsi" w:hAnsi="Times New Roman"/>
          <w:sz w:val="21"/>
          <w:szCs w:val="21"/>
          <w:lang w:val="en-GB"/>
        </w:rPr>
        <w:t xml:space="preserve"> whether the </w:t>
      </w:r>
      <w:r w:rsidR="00C922BA">
        <w:rPr>
          <w:rFonts w:ascii="Times New Roman" w:eastAsiaTheme="minorHAnsi" w:hAnsi="Times New Roman"/>
          <w:sz w:val="21"/>
          <w:szCs w:val="21"/>
          <w:lang w:val="en-GB"/>
        </w:rPr>
        <w:t>target SPS is</w:t>
      </w:r>
      <w:r w:rsidR="00022C5C">
        <w:rPr>
          <w:rFonts w:ascii="Times New Roman" w:eastAsiaTheme="minorHAnsi" w:hAnsi="Times New Roman"/>
          <w:sz w:val="21"/>
          <w:szCs w:val="21"/>
          <w:lang w:val="en-GB"/>
        </w:rPr>
        <w:t xml:space="preserve"> unicast SPS or MBS SPS.</w:t>
      </w:r>
      <w:r w:rsidR="00C922BA">
        <w:rPr>
          <w:rFonts w:ascii="Times New Roman" w:eastAsiaTheme="minorHAnsi" w:hAnsi="Times New Roman"/>
          <w:sz w:val="21"/>
          <w:szCs w:val="21"/>
          <w:lang w:val="en-GB"/>
        </w:rPr>
        <w:t xml:space="preserve"> </w:t>
      </w:r>
    </w:p>
    <w:p w14:paraId="3EE4C2C6" w14:textId="77777777" w:rsidR="00022C5C" w:rsidRDefault="00C922BA" w:rsidP="00771116">
      <w:pPr>
        <w:pStyle w:val="aff3"/>
        <w:ind w:left="420"/>
        <w:rPr>
          <w:rFonts w:ascii="Times New Roman" w:eastAsiaTheme="minorHAnsi" w:hAnsi="Times New Roman"/>
          <w:sz w:val="21"/>
          <w:szCs w:val="21"/>
          <w:lang w:val="en-GB"/>
        </w:rPr>
      </w:pPr>
      <w:r>
        <w:rPr>
          <w:rFonts w:ascii="Times New Roman" w:eastAsiaTheme="minorHAnsi" w:hAnsi="Times New Roman"/>
          <w:sz w:val="21"/>
          <w:szCs w:val="21"/>
          <w:lang w:val="en-GB"/>
        </w:rPr>
        <w:t>The basic idea is that up to 8 unicast SPS configurations can be configured for a UE. In the other words, HPN values 0-7 are sufficient to cover all the unicast SPS configuration index. Hence there is no impacts on the unicast SPS configuration if we use HPN value 8-15 to indicate the target MBS SPS configuration.</w:t>
      </w:r>
      <w:r w:rsidR="00771116">
        <w:rPr>
          <w:rFonts w:ascii="Times New Roman" w:eastAsiaTheme="minorHAnsi" w:hAnsi="Times New Roman"/>
          <w:sz w:val="21"/>
          <w:szCs w:val="21"/>
          <w:lang w:val="en-GB"/>
        </w:rPr>
        <w:t xml:space="preserve"> </w:t>
      </w:r>
    </w:p>
    <w:p w14:paraId="6910F773" w14:textId="77777777" w:rsidR="00642436" w:rsidRDefault="00642436" w:rsidP="00642436">
      <w:pPr>
        <w:pStyle w:val="aff3"/>
        <w:rPr>
          <w:rFonts w:ascii="Times New Roman" w:eastAsiaTheme="minorHAnsi" w:hAnsi="Times New Roman"/>
          <w:sz w:val="21"/>
          <w:szCs w:val="21"/>
          <w:lang w:val="en-GB"/>
        </w:rPr>
      </w:pPr>
    </w:p>
    <w:p w14:paraId="4AF1E898" w14:textId="77777777" w:rsidR="00FB3100" w:rsidRDefault="00FD3A8F" w:rsidP="00642436">
      <w:pPr>
        <w:pStyle w:val="aff3"/>
        <w:rPr>
          <w:rFonts w:ascii="Times New Roman" w:eastAsiaTheme="minorHAnsi" w:hAnsi="Times New Roman"/>
          <w:sz w:val="21"/>
          <w:szCs w:val="21"/>
          <w:lang w:val="en-GB"/>
        </w:rPr>
      </w:pPr>
      <w:r>
        <w:rPr>
          <w:rFonts w:ascii="Times New Roman" w:eastAsiaTheme="minorHAnsi" w:hAnsi="Times New Roman"/>
          <w:sz w:val="21"/>
          <w:szCs w:val="21"/>
          <w:lang w:val="en-GB"/>
        </w:rPr>
        <w:t xml:space="preserve">The </w:t>
      </w:r>
      <w:r w:rsidR="00BE793B">
        <w:rPr>
          <w:rFonts w:ascii="Times New Roman" w:eastAsiaTheme="minorHAnsi" w:hAnsi="Times New Roman"/>
          <w:sz w:val="21"/>
          <w:szCs w:val="21"/>
          <w:lang w:val="en-GB"/>
        </w:rPr>
        <w:t>validation information bit fields</w:t>
      </w:r>
      <w:r>
        <w:rPr>
          <w:rFonts w:ascii="Times New Roman" w:eastAsiaTheme="minorHAnsi" w:hAnsi="Times New Roman"/>
          <w:sz w:val="21"/>
          <w:szCs w:val="21"/>
          <w:lang w:val="en-GB"/>
        </w:rPr>
        <w:t xml:space="preserve"> of DCI formats used for SPS de-activation are shown in the following tables.</w:t>
      </w:r>
      <w:r w:rsidR="00BE793B">
        <w:rPr>
          <w:rFonts w:ascii="Times New Roman" w:eastAsiaTheme="minorHAnsi" w:hAnsi="Times New Roman"/>
          <w:sz w:val="21"/>
          <w:szCs w:val="21"/>
          <w:lang w:val="en-GB"/>
        </w:rPr>
        <w:t xml:space="preserve"> It can be observed there are plenty of reserved information bit fields in the de-activation DCI. Hence option 1 is a simple and unified solution to resolve ambiguity issue between unicast SPS and multicast SPS.</w:t>
      </w:r>
    </w:p>
    <w:p w14:paraId="3D74E5B0" w14:textId="77777777" w:rsidR="00BE793B" w:rsidRDefault="00BE793B" w:rsidP="00BE793B">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BE793B" w:rsidRPr="00BB208D" w14:paraId="3DA5C157" w14:textId="77777777" w:rsidTr="0069779B">
        <w:trPr>
          <w:cantSplit/>
          <w:jc w:val="center"/>
        </w:trPr>
        <w:tc>
          <w:tcPr>
            <w:tcW w:w="2615" w:type="dxa"/>
            <w:shd w:val="clear" w:color="auto" w:fill="E0E0E0"/>
            <w:vAlign w:val="center"/>
          </w:tcPr>
          <w:p w14:paraId="489C5BF1" w14:textId="77777777" w:rsidR="00BE793B" w:rsidRPr="00B916EC" w:rsidRDefault="00BE793B" w:rsidP="0069779B">
            <w:pPr>
              <w:pStyle w:val="TAH"/>
            </w:pPr>
          </w:p>
        </w:tc>
        <w:tc>
          <w:tcPr>
            <w:tcW w:w="2160" w:type="dxa"/>
            <w:shd w:val="clear" w:color="auto" w:fill="E0E0E0"/>
            <w:vAlign w:val="center"/>
          </w:tcPr>
          <w:p w14:paraId="317FFF93" w14:textId="77777777" w:rsidR="00BE793B" w:rsidRPr="00B916EC" w:rsidRDefault="00BE793B" w:rsidP="0069779B">
            <w:pPr>
              <w:pStyle w:val="TAH"/>
            </w:pPr>
            <w:r>
              <w:t>DCI format 0_0</w:t>
            </w:r>
            <w:r w:rsidRPr="001B7540">
              <w:t>/0_1/0_2</w:t>
            </w:r>
            <w:r w:rsidRPr="00B916EC">
              <w:t xml:space="preserve"> </w:t>
            </w:r>
          </w:p>
        </w:tc>
        <w:tc>
          <w:tcPr>
            <w:tcW w:w="2060" w:type="dxa"/>
            <w:shd w:val="clear" w:color="auto" w:fill="E0E0E0"/>
            <w:vAlign w:val="center"/>
          </w:tcPr>
          <w:p w14:paraId="167C67C5" w14:textId="77777777" w:rsidR="00BE793B" w:rsidRDefault="00BE793B" w:rsidP="0069779B">
            <w:pPr>
              <w:pStyle w:val="TAH"/>
            </w:pPr>
            <w:r>
              <w:t>DCI format 1_0</w:t>
            </w:r>
            <w:r w:rsidRPr="001B7540">
              <w:t>/1_1/1_2</w:t>
            </w:r>
          </w:p>
        </w:tc>
      </w:tr>
      <w:tr w:rsidR="00BE793B" w:rsidRPr="00BB208D" w14:paraId="481899F5" w14:textId="77777777" w:rsidTr="0069779B">
        <w:trPr>
          <w:cantSplit/>
          <w:jc w:val="center"/>
        </w:trPr>
        <w:tc>
          <w:tcPr>
            <w:tcW w:w="2615" w:type="dxa"/>
            <w:vAlign w:val="center"/>
          </w:tcPr>
          <w:p w14:paraId="1AF6F91B" w14:textId="77777777" w:rsidR="00BE793B" w:rsidRPr="00B916EC" w:rsidRDefault="00BE793B" w:rsidP="0069779B">
            <w:pPr>
              <w:pStyle w:val="TAC"/>
            </w:pPr>
            <w:r>
              <w:t>HARQ process number</w:t>
            </w:r>
          </w:p>
        </w:tc>
        <w:tc>
          <w:tcPr>
            <w:tcW w:w="2160" w:type="dxa"/>
            <w:vAlign w:val="center"/>
          </w:tcPr>
          <w:p w14:paraId="0FBF33C3" w14:textId="77777777" w:rsidR="00BE793B" w:rsidRPr="00B916EC" w:rsidRDefault="00BE793B" w:rsidP="0069779B">
            <w:pPr>
              <w:pStyle w:val="TAC"/>
            </w:pPr>
            <w:r>
              <w:t>set to all '0's</w:t>
            </w:r>
          </w:p>
        </w:tc>
        <w:tc>
          <w:tcPr>
            <w:tcW w:w="2060" w:type="dxa"/>
            <w:vAlign w:val="center"/>
          </w:tcPr>
          <w:p w14:paraId="35318719" w14:textId="77777777" w:rsidR="00BE793B" w:rsidRDefault="00BE793B" w:rsidP="0069779B">
            <w:pPr>
              <w:pStyle w:val="TAC"/>
            </w:pPr>
            <w:r>
              <w:t>set to all '0's</w:t>
            </w:r>
          </w:p>
        </w:tc>
      </w:tr>
      <w:tr w:rsidR="00BE793B" w:rsidRPr="00BB208D" w14:paraId="0856324C" w14:textId="77777777" w:rsidTr="0069779B">
        <w:trPr>
          <w:cantSplit/>
          <w:jc w:val="center"/>
        </w:trPr>
        <w:tc>
          <w:tcPr>
            <w:tcW w:w="2615" w:type="dxa"/>
            <w:vAlign w:val="center"/>
          </w:tcPr>
          <w:p w14:paraId="72D7179B" w14:textId="77777777" w:rsidR="00BE793B" w:rsidRPr="00B916EC" w:rsidRDefault="00BE793B" w:rsidP="0069779B">
            <w:pPr>
              <w:pStyle w:val="TAC"/>
            </w:pPr>
            <w:r>
              <w:t>Redundancy version</w:t>
            </w:r>
          </w:p>
        </w:tc>
        <w:tc>
          <w:tcPr>
            <w:tcW w:w="2160" w:type="dxa"/>
            <w:vAlign w:val="center"/>
          </w:tcPr>
          <w:p w14:paraId="40B179B6" w14:textId="77777777" w:rsidR="00BE793B" w:rsidRPr="00B916EC" w:rsidRDefault="00BE793B" w:rsidP="0069779B">
            <w:pPr>
              <w:pStyle w:val="TAC"/>
            </w:pPr>
            <w:r w:rsidRPr="001B7540">
              <w:t>set to all '0's</w:t>
            </w:r>
          </w:p>
        </w:tc>
        <w:tc>
          <w:tcPr>
            <w:tcW w:w="2060" w:type="dxa"/>
            <w:vAlign w:val="center"/>
          </w:tcPr>
          <w:p w14:paraId="7397243D" w14:textId="77777777" w:rsidR="00BE793B" w:rsidRDefault="00BE793B" w:rsidP="0069779B">
            <w:pPr>
              <w:pStyle w:val="TAC"/>
            </w:pPr>
            <w:r w:rsidRPr="001B7540">
              <w:t>set to all '0's</w:t>
            </w:r>
          </w:p>
        </w:tc>
      </w:tr>
      <w:tr w:rsidR="00BE793B" w:rsidRPr="00BB208D" w14:paraId="7F3FF8E1" w14:textId="77777777" w:rsidTr="0069779B">
        <w:trPr>
          <w:cantSplit/>
          <w:jc w:val="center"/>
        </w:trPr>
        <w:tc>
          <w:tcPr>
            <w:tcW w:w="2615" w:type="dxa"/>
            <w:vAlign w:val="center"/>
          </w:tcPr>
          <w:p w14:paraId="6DD44414" w14:textId="77777777" w:rsidR="00BE793B" w:rsidRDefault="00BE793B" w:rsidP="0069779B">
            <w:pPr>
              <w:pStyle w:val="TAC"/>
            </w:pPr>
            <w:r>
              <w:t>Modulation and coding scheme</w:t>
            </w:r>
          </w:p>
        </w:tc>
        <w:tc>
          <w:tcPr>
            <w:tcW w:w="2160" w:type="dxa"/>
            <w:vAlign w:val="center"/>
          </w:tcPr>
          <w:p w14:paraId="0344B57F" w14:textId="77777777" w:rsidR="00BE793B" w:rsidRDefault="00BE793B" w:rsidP="0069779B">
            <w:pPr>
              <w:pStyle w:val="TAC"/>
            </w:pPr>
            <w:r>
              <w:t>set to all '1's</w:t>
            </w:r>
          </w:p>
        </w:tc>
        <w:tc>
          <w:tcPr>
            <w:tcW w:w="2060" w:type="dxa"/>
            <w:vAlign w:val="center"/>
          </w:tcPr>
          <w:p w14:paraId="7DF370EC" w14:textId="77777777" w:rsidR="00BE793B" w:rsidRDefault="00BE793B" w:rsidP="0069779B">
            <w:pPr>
              <w:pStyle w:val="TAC"/>
            </w:pPr>
            <w:r>
              <w:t>set to all '1's</w:t>
            </w:r>
          </w:p>
        </w:tc>
      </w:tr>
      <w:tr w:rsidR="00BE793B" w:rsidRPr="00BB208D" w14:paraId="757E97A4" w14:textId="77777777" w:rsidTr="0069779B">
        <w:trPr>
          <w:cantSplit/>
          <w:jc w:val="center"/>
        </w:trPr>
        <w:tc>
          <w:tcPr>
            <w:tcW w:w="2615" w:type="dxa"/>
            <w:vAlign w:val="center"/>
          </w:tcPr>
          <w:p w14:paraId="543BDD47" w14:textId="77777777" w:rsidR="00BE793B" w:rsidRDefault="00BE793B" w:rsidP="0069779B">
            <w:pPr>
              <w:pStyle w:val="TAC"/>
            </w:pPr>
            <w:r>
              <w:t>Frequency domain resource assignment</w:t>
            </w:r>
          </w:p>
        </w:tc>
        <w:tc>
          <w:tcPr>
            <w:tcW w:w="2160" w:type="dxa"/>
            <w:vAlign w:val="center"/>
          </w:tcPr>
          <w:p w14:paraId="17A4CB48" w14:textId="77777777" w:rsidR="00BE793B" w:rsidRPr="00BE793B" w:rsidRDefault="00BE793B" w:rsidP="00BE793B">
            <w:pPr>
              <w:pStyle w:val="TAC"/>
            </w:pPr>
            <w:r w:rsidRPr="00BE793B">
              <w:t xml:space="preserve">set to all '0's for FDRA Type 2 with </w:t>
            </w:r>
            <m:oMath>
              <m:r>
                <w:rPr>
                  <w:rFonts w:ascii="Cambria Math" w:hAnsi="Cambria Math"/>
                </w:rPr>
                <m:t>μ</m:t>
              </m:r>
              <m:r>
                <m:rPr>
                  <m:sty m:val="p"/>
                </m:rPr>
                <w:rPr>
                  <w:rFonts w:ascii="Cambria Math" w:hAnsi="Cambria Math"/>
                </w:rPr>
                <m:t>=1</m:t>
              </m:r>
            </m:oMath>
          </w:p>
          <w:p w14:paraId="28173E82" w14:textId="77777777" w:rsidR="00BE793B" w:rsidRPr="00BE793B" w:rsidRDefault="00BE793B" w:rsidP="00BE793B">
            <w:pPr>
              <w:pStyle w:val="TAC"/>
            </w:pPr>
          </w:p>
          <w:p w14:paraId="1EC5C14B" w14:textId="77777777" w:rsidR="00BE793B" w:rsidRPr="00BE793B" w:rsidRDefault="00BE793B" w:rsidP="00BE793B">
            <w:pPr>
              <w:pStyle w:val="TAC"/>
            </w:pPr>
            <w:r w:rsidRPr="00BE793B">
              <w:t>set to all '1's, otherwise</w:t>
            </w:r>
          </w:p>
        </w:tc>
        <w:tc>
          <w:tcPr>
            <w:tcW w:w="2060" w:type="dxa"/>
            <w:vAlign w:val="center"/>
          </w:tcPr>
          <w:p w14:paraId="23951956" w14:textId="77777777" w:rsidR="00BE793B" w:rsidRDefault="00BE793B" w:rsidP="0069779B">
            <w:pPr>
              <w:pStyle w:val="TAC"/>
            </w:pPr>
            <w:r w:rsidRPr="001B7540">
              <w:t>set to all '0</w:t>
            </w:r>
            <w:r>
              <w:t>'</w:t>
            </w:r>
            <w:r w:rsidRPr="001B7540">
              <w:t xml:space="preserve">s for FDRA Type 0 </w:t>
            </w:r>
            <w:r>
              <w:t xml:space="preserve">or for </w:t>
            </w:r>
            <w:r>
              <w:rPr>
                <w:i/>
                <w:iCs/>
              </w:rPr>
              <w:t>dynamicSwitch</w:t>
            </w:r>
          </w:p>
          <w:p w14:paraId="29F9CFD6" w14:textId="77777777" w:rsidR="00BE793B" w:rsidRDefault="00BE793B" w:rsidP="0069779B">
            <w:pPr>
              <w:pStyle w:val="TAC"/>
            </w:pPr>
          </w:p>
          <w:p w14:paraId="6FA7052E" w14:textId="77777777" w:rsidR="00BE793B" w:rsidRDefault="00BE793B" w:rsidP="0069779B">
            <w:pPr>
              <w:pStyle w:val="TAC"/>
            </w:pPr>
            <w:r>
              <w:t>set to all '1's for FDRA Type 1</w:t>
            </w:r>
          </w:p>
        </w:tc>
      </w:tr>
    </w:tbl>
    <w:p w14:paraId="148C5801" w14:textId="77777777" w:rsidR="00BE793B" w:rsidRPr="001B7540" w:rsidRDefault="00BE793B" w:rsidP="00BE793B">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BE793B" w:rsidRPr="001B7540" w14:paraId="08D9C803" w14:textId="77777777" w:rsidTr="0069779B">
        <w:trPr>
          <w:cantSplit/>
          <w:jc w:val="center"/>
        </w:trPr>
        <w:tc>
          <w:tcPr>
            <w:tcW w:w="3435" w:type="dxa"/>
            <w:shd w:val="clear" w:color="auto" w:fill="E0E0E0"/>
            <w:vAlign w:val="center"/>
          </w:tcPr>
          <w:p w14:paraId="6718E7B7" w14:textId="77777777" w:rsidR="00BE793B" w:rsidRPr="001B7540" w:rsidRDefault="00BE793B" w:rsidP="0069779B">
            <w:pPr>
              <w:pStyle w:val="TAH"/>
            </w:pPr>
          </w:p>
        </w:tc>
        <w:tc>
          <w:tcPr>
            <w:tcW w:w="2160" w:type="dxa"/>
            <w:shd w:val="clear" w:color="auto" w:fill="E0E0E0"/>
            <w:vAlign w:val="center"/>
          </w:tcPr>
          <w:p w14:paraId="417E5104" w14:textId="77777777" w:rsidR="00BE793B" w:rsidRPr="001B7540" w:rsidRDefault="00BE793B" w:rsidP="0069779B">
            <w:pPr>
              <w:pStyle w:val="TAH"/>
            </w:pPr>
            <w:r w:rsidRPr="001B7540">
              <w:t xml:space="preserve">DCI format 0_0/0_1/0_2 </w:t>
            </w:r>
          </w:p>
        </w:tc>
        <w:tc>
          <w:tcPr>
            <w:tcW w:w="2680" w:type="dxa"/>
            <w:shd w:val="clear" w:color="auto" w:fill="E0E0E0"/>
            <w:vAlign w:val="center"/>
          </w:tcPr>
          <w:p w14:paraId="25F6D1C2" w14:textId="77777777" w:rsidR="00BE793B" w:rsidRPr="001B7540" w:rsidRDefault="00BE793B" w:rsidP="0069779B">
            <w:pPr>
              <w:pStyle w:val="TAH"/>
            </w:pPr>
            <w:r w:rsidRPr="001B7540">
              <w:t>DCI format 1_0/1_1/1_2</w:t>
            </w:r>
          </w:p>
        </w:tc>
      </w:tr>
      <w:tr w:rsidR="00BE793B" w:rsidRPr="001B7540" w14:paraId="701BFA96" w14:textId="77777777" w:rsidTr="0069779B">
        <w:trPr>
          <w:cantSplit/>
          <w:jc w:val="center"/>
        </w:trPr>
        <w:tc>
          <w:tcPr>
            <w:tcW w:w="3435" w:type="dxa"/>
            <w:vAlign w:val="center"/>
          </w:tcPr>
          <w:p w14:paraId="25DAC7F9" w14:textId="77777777" w:rsidR="00BE793B" w:rsidRPr="001B7540" w:rsidRDefault="00BE793B" w:rsidP="0069779B">
            <w:pPr>
              <w:pStyle w:val="TAC"/>
            </w:pPr>
            <w:r w:rsidRPr="001B7540">
              <w:t>Redundancy version</w:t>
            </w:r>
          </w:p>
        </w:tc>
        <w:tc>
          <w:tcPr>
            <w:tcW w:w="2160" w:type="dxa"/>
            <w:vAlign w:val="center"/>
          </w:tcPr>
          <w:p w14:paraId="55366DBA" w14:textId="77777777" w:rsidR="00BE793B" w:rsidRPr="001B7540" w:rsidRDefault="00BE793B" w:rsidP="0069779B">
            <w:pPr>
              <w:pStyle w:val="TAC"/>
            </w:pPr>
            <w:r w:rsidRPr="001B7540">
              <w:t xml:space="preserve">set to all </w:t>
            </w:r>
            <w:r>
              <w:t>'</w:t>
            </w:r>
            <w:r w:rsidRPr="001B7540">
              <w:t>0</w:t>
            </w:r>
            <w:r>
              <w:t>'</w:t>
            </w:r>
            <w:r w:rsidRPr="001B7540">
              <w:t>s</w:t>
            </w:r>
          </w:p>
        </w:tc>
        <w:tc>
          <w:tcPr>
            <w:tcW w:w="2680" w:type="dxa"/>
            <w:vAlign w:val="center"/>
          </w:tcPr>
          <w:p w14:paraId="241C6358" w14:textId="77777777" w:rsidR="00BE793B" w:rsidRPr="001B7540" w:rsidRDefault="00BE793B" w:rsidP="0069779B">
            <w:pPr>
              <w:pStyle w:val="TAC"/>
            </w:pPr>
            <w:r w:rsidRPr="001B7540">
              <w:t xml:space="preserve">set to all </w:t>
            </w:r>
            <w:r>
              <w:t>'</w:t>
            </w:r>
            <w:r w:rsidRPr="001B7540">
              <w:t>0</w:t>
            </w:r>
            <w:r>
              <w:t>'</w:t>
            </w:r>
            <w:r w:rsidRPr="001B7540">
              <w:t>s</w:t>
            </w:r>
          </w:p>
        </w:tc>
      </w:tr>
      <w:tr w:rsidR="00BE793B" w:rsidRPr="001B7540" w14:paraId="1D07B6E8" w14:textId="77777777" w:rsidTr="0069779B">
        <w:trPr>
          <w:cantSplit/>
          <w:jc w:val="center"/>
        </w:trPr>
        <w:tc>
          <w:tcPr>
            <w:tcW w:w="3435" w:type="dxa"/>
            <w:vAlign w:val="center"/>
          </w:tcPr>
          <w:p w14:paraId="7C69419A" w14:textId="77777777" w:rsidR="00BE793B" w:rsidRPr="001B7540" w:rsidRDefault="00BE793B" w:rsidP="0069779B">
            <w:pPr>
              <w:pStyle w:val="TAC"/>
            </w:pPr>
            <w:r w:rsidRPr="001B7540">
              <w:lastRenderedPageBreak/>
              <w:t>Modulation and coding scheme</w:t>
            </w:r>
          </w:p>
        </w:tc>
        <w:tc>
          <w:tcPr>
            <w:tcW w:w="2160" w:type="dxa"/>
            <w:vAlign w:val="center"/>
          </w:tcPr>
          <w:p w14:paraId="6D06AD8C" w14:textId="77777777" w:rsidR="00BE793B" w:rsidRPr="001B7540" w:rsidRDefault="00BE793B" w:rsidP="0069779B">
            <w:pPr>
              <w:pStyle w:val="TAC"/>
            </w:pPr>
            <w:r w:rsidRPr="001B7540">
              <w:t>set to all '1's</w:t>
            </w:r>
          </w:p>
        </w:tc>
        <w:tc>
          <w:tcPr>
            <w:tcW w:w="2680" w:type="dxa"/>
            <w:vAlign w:val="center"/>
          </w:tcPr>
          <w:p w14:paraId="343CD6C3" w14:textId="77777777" w:rsidR="00BE793B" w:rsidRPr="001B7540" w:rsidRDefault="00BE793B" w:rsidP="0069779B">
            <w:pPr>
              <w:pStyle w:val="TAC"/>
            </w:pPr>
            <w:r w:rsidRPr="001B7540">
              <w:t>set to all '1's</w:t>
            </w:r>
          </w:p>
        </w:tc>
      </w:tr>
      <w:tr w:rsidR="00BE793B" w:rsidRPr="001B7540" w14:paraId="29B10767" w14:textId="77777777" w:rsidTr="0069779B">
        <w:trPr>
          <w:cantSplit/>
          <w:jc w:val="center"/>
        </w:trPr>
        <w:tc>
          <w:tcPr>
            <w:tcW w:w="3435" w:type="dxa"/>
            <w:vAlign w:val="center"/>
          </w:tcPr>
          <w:p w14:paraId="4C00A15F" w14:textId="77777777" w:rsidR="00BE793B" w:rsidRPr="001B7540" w:rsidRDefault="00BE793B" w:rsidP="0069779B">
            <w:pPr>
              <w:pStyle w:val="TAC"/>
            </w:pPr>
            <w:r w:rsidRPr="001B7540">
              <w:t>Frequency domain resource assignment</w:t>
            </w:r>
          </w:p>
        </w:tc>
        <w:tc>
          <w:tcPr>
            <w:tcW w:w="2160" w:type="dxa"/>
            <w:vAlign w:val="center"/>
          </w:tcPr>
          <w:p w14:paraId="4F3B911A" w14:textId="77777777" w:rsidR="00BE793B" w:rsidRPr="00BE793B" w:rsidRDefault="00BE793B" w:rsidP="00BE793B">
            <w:pPr>
              <w:pStyle w:val="TAC"/>
            </w:pPr>
            <w:r w:rsidRPr="00BE793B">
              <w:t xml:space="preserve">set to all '0's for FDRA Type 2 with </w:t>
            </w:r>
            <m:oMath>
              <m:r>
                <w:rPr>
                  <w:rFonts w:ascii="Cambria Math" w:hAnsi="Cambria Math"/>
                </w:rPr>
                <m:t>μ</m:t>
              </m:r>
              <m:r>
                <m:rPr>
                  <m:sty m:val="p"/>
                </m:rPr>
                <w:rPr>
                  <w:rFonts w:ascii="Cambria Math" w:hAnsi="Cambria Math"/>
                </w:rPr>
                <m:t>=1</m:t>
              </m:r>
            </m:oMath>
          </w:p>
          <w:p w14:paraId="3B3A793F" w14:textId="77777777" w:rsidR="00BE793B" w:rsidRPr="00BE793B" w:rsidRDefault="00BE793B" w:rsidP="00BE793B">
            <w:pPr>
              <w:pStyle w:val="TAC"/>
            </w:pPr>
          </w:p>
          <w:p w14:paraId="4D4A47D1" w14:textId="77777777" w:rsidR="00BE793B" w:rsidRPr="00BE793B" w:rsidRDefault="00BE793B" w:rsidP="00BE793B">
            <w:pPr>
              <w:pStyle w:val="TAC"/>
            </w:pPr>
            <w:r w:rsidRPr="00BE793B">
              <w:t>set to all '1's, otherwise</w:t>
            </w:r>
          </w:p>
        </w:tc>
        <w:tc>
          <w:tcPr>
            <w:tcW w:w="2680" w:type="dxa"/>
            <w:vAlign w:val="center"/>
          </w:tcPr>
          <w:p w14:paraId="35B20647" w14:textId="77777777" w:rsidR="00BE793B" w:rsidRDefault="00BE793B" w:rsidP="0069779B">
            <w:pPr>
              <w:pStyle w:val="TAC"/>
              <w:rPr>
                <w:i/>
                <w:iCs/>
              </w:rPr>
            </w:pPr>
            <w:r w:rsidRPr="001B7540">
              <w:t>set to all '0</w:t>
            </w:r>
            <w:r>
              <w:t>'</w:t>
            </w:r>
            <w:r w:rsidRPr="001B7540">
              <w:t xml:space="preserve">s for FDRA Type 0 </w:t>
            </w:r>
            <w:r>
              <w:t xml:space="preserve">or for </w:t>
            </w:r>
            <w:r>
              <w:rPr>
                <w:i/>
                <w:iCs/>
              </w:rPr>
              <w:t>dynamicSwitch</w:t>
            </w:r>
          </w:p>
          <w:p w14:paraId="09A7941C" w14:textId="77777777" w:rsidR="00BE793B" w:rsidRDefault="00BE793B" w:rsidP="0069779B">
            <w:pPr>
              <w:pStyle w:val="TAC"/>
            </w:pPr>
          </w:p>
          <w:p w14:paraId="7CE9A021" w14:textId="77777777" w:rsidR="00BE793B" w:rsidRPr="001B7540" w:rsidRDefault="00BE793B" w:rsidP="0069779B">
            <w:pPr>
              <w:pStyle w:val="TAC"/>
            </w:pPr>
            <w:r w:rsidRPr="001B7540">
              <w:t xml:space="preserve">set to all '1's </w:t>
            </w:r>
            <w:r>
              <w:t>for FDRA Type 1</w:t>
            </w:r>
          </w:p>
        </w:tc>
      </w:tr>
    </w:tbl>
    <w:p w14:paraId="0775C62D" w14:textId="77777777" w:rsidR="00BE793B" w:rsidRPr="00BE793B" w:rsidRDefault="00BE793B" w:rsidP="00642436">
      <w:pPr>
        <w:pStyle w:val="aff3"/>
        <w:rPr>
          <w:rFonts w:ascii="Times New Roman" w:eastAsiaTheme="minorHAnsi" w:hAnsi="Times New Roman"/>
          <w:sz w:val="21"/>
          <w:szCs w:val="21"/>
          <w:lang w:val="en-GB"/>
        </w:rPr>
      </w:pPr>
    </w:p>
    <w:p w14:paraId="4C4051F6" w14:textId="77777777" w:rsidR="00FB3100" w:rsidRDefault="0069779B" w:rsidP="00642436">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O</w:t>
      </w:r>
      <w:r>
        <w:rPr>
          <w:rFonts w:ascii="Times New Roman" w:eastAsiaTheme="minorHAnsi" w:hAnsi="Times New Roman"/>
          <w:sz w:val="21"/>
          <w:szCs w:val="21"/>
          <w:lang w:val="en-GB"/>
        </w:rPr>
        <w:t xml:space="preserve">ption </w:t>
      </w:r>
      <w:r w:rsidR="00545673">
        <w:rPr>
          <w:rFonts w:ascii="Times New Roman" w:eastAsiaTheme="minorHAnsi" w:hAnsi="Times New Roman"/>
          <w:sz w:val="21"/>
          <w:szCs w:val="21"/>
          <w:lang w:val="en-GB"/>
        </w:rPr>
        <w:t>2 can totally reuse the current information bit fields in the current specification.  We need further specify the relation between HPN value and the MBS SPS index. For example, HPN value 8 relates to MBS SPS index#0, HPN value 9 relates to MBS SPS index#1, etc. It can be fully handled in RAN1 and don’t need any additional work in the other work group. However, it cannot cover the case wherein HPN is used as the validation field.</w:t>
      </w:r>
    </w:p>
    <w:p w14:paraId="5A952B40" w14:textId="77777777" w:rsidR="00545673" w:rsidRDefault="00545673" w:rsidP="00642436">
      <w:pPr>
        <w:pStyle w:val="aff3"/>
        <w:rPr>
          <w:rFonts w:ascii="Times New Roman" w:eastAsiaTheme="minorHAnsi" w:hAnsi="Times New Roman"/>
          <w:sz w:val="21"/>
          <w:szCs w:val="21"/>
          <w:lang w:val="en-GB"/>
        </w:rPr>
      </w:pPr>
    </w:p>
    <w:p w14:paraId="27A90AC5" w14:textId="77777777" w:rsidR="00E05ACE" w:rsidRPr="00823CB3" w:rsidRDefault="00FB3100" w:rsidP="00642436">
      <w:pPr>
        <w:pStyle w:val="aff3"/>
        <w:rPr>
          <w:rFonts w:ascii="Times New Roman" w:eastAsiaTheme="minorHAnsi" w:hAnsi="Times New Roman"/>
          <w:b/>
          <w:sz w:val="21"/>
          <w:szCs w:val="21"/>
          <w:lang w:val="en-GB"/>
        </w:rPr>
      </w:pPr>
      <w:r w:rsidRPr="00823CB3">
        <w:rPr>
          <w:rFonts w:ascii="Times New Roman" w:eastAsiaTheme="minorHAnsi" w:hAnsi="Times New Roman"/>
          <w:b/>
          <w:sz w:val="21"/>
          <w:szCs w:val="21"/>
          <w:lang w:val="en-GB"/>
        </w:rPr>
        <w:t>Proposal</w:t>
      </w:r>
      <w:r w:rsidR="00545673">
        <w:rPr>
          <w:rFonts w:ascii="Times New Roman" w:eastAsiaTheme="minorHAnsi" w:hAnsi="Times New Roman"/>
          <w:b/>
          <w:sz w:val="21"/>
          <w:szCs w:val="21"/>
          <w:lang w:val="en-GB"/>
        </w:rPr>
        <w:t xml:space="preserve"> 7</w:t>
      </w:r>
      <w:r w:rsidRPr="00823CB3">
        <w:rPr>
          <w:rFonts w:ascii="Times New Roman" w:eastAsiaTheme="minorHAnsi" w:hAnsi="Times New Roman"/>
          <w:b/>
          <w:sz w:val="21"/>
          <w:szCs w:val="21"/>
          <w:lang w:val="en-GB"/>
        </w:rPr>
        <w:t xml:space="preserve">: </w:t>
      </w:r>
      <w:r w:rsidR="00C54CBC" w:rsidRPr="00823CB3">
        <w:rPr>
          <w:rFonts w:ascii="Times New Roman" w:eastAsiaTheme="minorHAnsi" w:hAnsi="Times New Roman"/>
          <w:b/>
          <w:sz w:val="21"/>
          <w:szCs w:val="21"/>
          <w:lang w:val="en-GB"/>
        </w:rPr>
        <w:t xml:space="preserve"> </w:t>
      </w:r>
      <w:r w:rsidR="00823CB3" w:rsidRPr="00823CB3">
        <w:rPr>
          <w:rFonts w:ascii="Times New Roman" w:eastAsiaTheme="minorHAnsi" w:hAnsi="Times New Roman"/>
          <w:b/>
          <w:sz w:val="21"/>
          <w:szCs w:val="21"/>
          <w:lang w:val="en-GB"/>
        </w:rPr>
        <w:t>When a UE is configured with both unicast SPS and MBS SPS, the following mechanisms can be considered to differentiate the unicast PDCCH with CS-RNTI is used to deactivate MBS SPS or unicast SPS:</w:t>
      </w:r>
    </w:p>
    <w:p w14:paraId="1B0EFD36" w14:textId="77777777" w:rsidR="00823CB3" w:rsidRPr="00545673" w:rsidRDefault="00545673" w:rsidP="00823CB3">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Option 1: Use 1 bit in the de-activation DCI scrambled with CS-RNTI to indicate whether the target SPS is MBS SPS or not.</w:t>
      </w:r>
    </w:p>
    <w:p w14:paraId="2914CBB2" w14:textId="5CEDDA65" w:rsidR="00823CB3" w:rsidRPr="00545673" w:rsidRDefault="00545673" w:rsidP="00823CB3">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 xml:space="preserve">Option 2: Use HPN value {8-15} in the de-activation DCI scrambled with CS-RNTI to indicate the target </w:t>
      </w:r>
      <w:r w:rsidR="00737BD1">
        <w:rPr>
          <w:rFonts w:ascii="Times New Roman" w:eastAsiaTheme="minorHAnsi" w:hAnsi="Times New Roman"/>
          <w:b/>
          <w:sz w:val="21"/>
          <w:szCs w:val="21"/>
          <w:lang w:val="en-GB"/>
        </w:rPr>
        <w:t xml:space="preserve">MBS </w:t>
      </w:r>
      <w:r w:rsidRPr="00545673">
        <w:rPr>
          <w:rFonts w:ascii="Times New Roman" w:eastAsiaTheme="minorHAnsi" w:hAnsi="Times New Roman"/>
          <w:b/>
          <w:sz w:val="21"/>
          <w:szCs w:val="21"/>
          <w:lang w:val="en-GB"/>
        </w:rPr>
        <w:t xml:space="preserve">SPS </w:t>
      </w:r>
      <w:r w:rsidR="00737BD1">
        <w:rPr>
          <w:rFonts w:ascii="Times New Roman" w:eastAsiaTheme="minorHAnsi" w:hAnsi="Times New Roman"/>
          <w:b/>
          <w:sz w:val="21"/>
          <w:szCs w:val="21"/>
          <w:lang w:val="en-GB"/>
        </w:rPr>
        <w:t>index</w:t>
      </w:r>
      <w:r w:rsidRPr="00545673">
        <w:rPr>
          <w:rFonts w:ascii="Times New Roman" w:eastAsiaTheme="minorHAnsi" w:hAnsi="Times New Roman"/>
          <w:b/>
          <w:sz w:val="21"/>
          <w:szCs w:val="21"/>
          <w:lang w:val="en-GB"/>
        </w:rPr>
        <w:t>.</w:t>
      </w:r>
    </w:p>
    <w:p w14:paraId="1DD745A8" w14:textId="77777777" w:rsidR="00823CB3" w:rsidRPr="00737BD1" w:rsidRDefault="00823CB3" w:rsidP="00823CB3">
      <w:pPr>
        <w:pStyle w:val="aff3"/>
        <w:rPr>
          <w:rFonts w:ascii="Times New Roman" w:eastAsiaTheme="minorHAnsi" w:hAnsi="Times New Roman"/>
          <w:sz w:val="21"/>
          <w:szCs w:val="21"/>
          <w:lang w:val="en-GB"/>
        </w:rPr>
      </w:pPr>
    </w:p>
    <w:p w14:paraId="6697F746" w14:textId="77777777" w:rsidR="00012873" w:rsidRDefault="00012873" w:rsidP="00012873">
      <w:pPr>
        <w:pStyle w:val="aff3"/>
        <w:rPr>
          <w:rFonts w:ascii="Times New Roman" w:eastAsiaTheme="minorHAnsi" w:hAnsi="Times New Roman"/>
          <w:sz w:val="21"/>
          <w:szCs w:val="21"/>
          <w:lang w:val="en-GB"/>
        </w:rPr>
      </w:pPr>
      <w:r w:rsidRPr="00012873">
        <w:rPr>
          <w:rFonts w:ascii="Times New Roman" w:eastAsiaTheme="minorHAnsi" w:hAnsi="Times New Roman" w:hint="eastAsia"/>
          <w:sz w:val="21"/>
          <w:szCs w:val="21"/>
          <w:lang w:val="en-GB"/>
        </w:rPr>
        <w:t>I</w:t>
      </w:r>
      <w:r w:rsidRPr="00012873">
        <w:rPr>
          <w:rFonts w:ascii="Times New Roman" w:eastAsiaTheme="minorHAnsi" w:hAnsi="Times New Roman"/>
          <w:sz w:val="21"/>
          <w:szCs w:val="21"/>
          <w:lang w:val="en-GB"/>
        </w:rPr>
        <w:t>n RAN1#106 e-meeting, it was agreed that one G-CS-RNTI is associated with the SPS-config if a SPS-config for MBS is configured in CFR.</w:t>
      </w:r>
      <w:r>
        <w:rPr>
          <w:rFonts w:ascii="Times New Roman" w:eastAsiaTheme="minorHAnsi" w:hAnsi="Times New Roman"/>
          <w:sz w:val="21"/>
          <w:szCs w:val="21"/>
          <w:lang w:val="en-GB"/>
        </w:rPr>
        <w:t xml:space="preserve"> However, it is still open whether multiple G-CS-RNTIs associated with one SPS-config can be supported or not.</w:t>
      </w:r>
      <w:r w:rsidR="00E64F41">
        <w:rPr>
          <w:rFonts w:ascii="Times New Roman" w:eastAsiaTheme="minorHAnsi" w:hAnsi="Times New Roman"/>
          <w:sz w:val="21"/>
          <w:szCs w:val="21"/>
          <w:lang w:val="en-GB"/>
        </w:rPr>
        <w:t xml:space="preserve"> T</w:t>
      </w:r>
      <w:r w:rsidR="00160AE6">
        <w:rPr>
          <w:rFonts w:ascii="Times New Roman" w:eastAsiaTheme="minorHAnsi" w:hAnsi="Times New Roman"/>
          <w:sz w:val="21"/>
          <w:szCs w:val="21"/>
          <w:lang w:val="en-GB"/>
        </w:rPr>
        <w:t xml:space="preserve">here </w:t>
      </w:r>
      <w:r w:rsidR="00E64F41">
        <w:rPr>
          <w:rFonts w:ascii="Times New Roman" w:eastAsiaTheme="minorHAnsi" w:hAnsi="Times New Roman"/>
          <w:sz w:val="21"/>
          <w:szCs w:val="21"/>
          <w:lang w:val="en-GB"/>
        </w:rPr>
        <w:t>have been plenty of RNTIs defined in the current specification, e.g. C-RNTI, CS-RNTI, MCS-C-RNTI, G-RNTI, GS-RNTI, etc.</w:t>
      </w:r>
      <w:r w:rsidR="00103B44">
        <w:rPr>
          <w:rFonts w:ascii="Times New Roman" w:eastAsiaTheme="minorHAnsi" w:hAnsi="Times New Roman"/>
          <w:sz w:val="21"/>
          <w:szCs w:val="21"/>
          <w:lang w:val="en-GB"/>
        </w:rPr>
        <w:t xml:space="preserve"> Assigning multiple RNTI values for the same functionality </w:t>
      </w:r>
      <w:r w:rsidR="00CD3BE7">
        <w:rPr>
          <w:rFonts w:ascii="Times New Roman" w:eastAsiaTheme="minorHAnsi" w:hAnsi="Times New Roman"/>
          <w:sz w:val="21"/>
          <w:szCs w:val="21"/>
          <w:lang w:val="en-GB"/>
        </w:rPr>
        <w:t>will further consuming the finite RNTI values.</w:t>
      </w:r>
      <w:r w:rsidR="00050992">
        <w:rPr>
          <w:rFonts w:ascii="Times New Roman" w:eastAsiaTheme="minorHAnsi" w:hAnsi="Times New Roman"/>
          <w:sz w:val="21"/>
          <w:szCs w:val="21"/>
          <w:lang w:val="en-GB"/>
        </w:rPr>
        <w:t xml:space="preserve"> It will impact not only the Rel-17 UEs but also</w:t>
      </w:r>
      <w:r w:rsidR="004B1CCF">
        <w:rPr>
          <w:rFonts w:ascii="Times New Roman" w:eastAsiaTheme="minorHAnsi" w:hAnsi="Times New Roman"/>
          <w:sz w:val="21"/>
          <w:szCs w:val="21"/>
          <w:lang w:val="en-GB"/>
        </w:rPr>
        <w:t xml:space="preserve"> the Rel-15/16 UEs considering the co-existence scenarios.</w:t>
      </w:r>
      <w:r w:rsidR="00B31F79">
        <w:rPr>
          <w:rFonts w:ascii="Times New Roman" w:eastAsiaTheme="minorHAnsi" w:hAnsi="Times New Roman"/>
          <w:sz w:val="21"/>
          <w:szCs w:val="21"/>
          <w:lang w:val="en-GB"/>
        </w:rPr>
        <w:t xml:space="preserve"> From this perspective, </w:t>
      </w:r>
      <w:r w:rsidR="007F20A4">
        <w:rPr>
          <w:rFonts w:ascii="Times New Roman" w:eastAsiaTheme="minorHAnsi" w:hAnsi="Times New Roman"/>
          <w:sz w:val="21"/>
          <w:szCs w:val="21"/>
          <w:lang w:val="en-GB"/>
        </w:rPr>
        <w:t xml:space="preserve">any intention to </w:t>
      </w:r>
      <w:r w:rsidR="007A49EF">
        <w:rPr>
          <w:rFonts w:ascii="Times New Roman" w:eastAsiaTheme="minorHAnsi" w:hAnsi="Times New Roman"/>
          <w:sz w:val="21"/>
          <w:szCs w:val="21"/>
          <w:lang w:val="en-GB"/>
        </w:rPr>
        <w:t>allocate</w:t>
      </w:r>
      <w:r w:rsidR="007F20A4">
        <w:rPr>
          <w:rFonts w:ascii="Times New Roman" w:eastAsiaTheme="minorHAnsi" w:hAnsi="Times New Roman"/>
          <w:sz w:val="21"/>
          <w:szCs w:val="21"/>
          <w:lang w:val="en-GB"/>
        </w:rPr>
        <w:t xml:space="preserve"> redundant RNTI values</w:t>
      </w:r>
      <w:r w:rsidR="007A49EF">
        <w:rPr>
          <w:rFonts w:ascii="Times New Roman" w:eastAsiaTheme="minorHAnsi" w:hAnsi="Times New Roman"/>
          <w:sz w:val="21"/>
          <w:szCs w:val="21"/>
          <w:lang w:val="en-GB"/>
        </w:rPr>
        <w:t xml:space="preserve"> for the same purpose should be </w:t>
      </w:r>
      <w:r w:rsidR="00B64048">
        <w:rPr>
          <w:rFonts w:ascii="Times New Roman" w:eastAsiaTheme="minorHAnsi" w:hAnsi="Times New Roman"/>
          <w:sz w:val="21"/>
          <w:szCs w:val="21"/>
          <w:lang w:val="en-GB"/>
        </w:rPr>
        <w:t>fully verified.</w:t>
      </w:r>
      <w:r w:rsidR="00201DA8">
        <w:rPr>
          <w:rFonts w:ascii="Times New Roman" w:eastAsiaTheme="minorHAnsi" w:hAnsi="Times New Roman"/>
          <w:sz w:val="21"/>
          <w:szCs w:val="21"/>
          <w:lang w:val="en-GB"/>
        </w:rPr>
        <w:t xml:space="preserve"> </w:t>
      </w:r>
      <w:r w:rsidR="00316098">
        <w:rPr>
          <w:rFonts w:ascii="Times New Roman" w:eastAsiaTheme="minorHAnsi" w:hAnsi="Times New Roman"/>
          <w:sz w:val="21"/>
          <w:szCs w:val="21"/>
          <w:lang w:val="en-GB"/>
        </w:rPr>
        <w:t>However, we don’t see the motivation of supporting multiple G-CS-RNTIs associated with one SPS-config.</w:t>
      </w:r>
      <w:r w:rsidR="00DA3689">
        <w:rPr>
          <w:rFonts w:ascii="Times New Roman" w:eastAsiaTheme="minorHAnsi" w:hAnsi="Times New Roman"/>
          <w:sz w:val="21"/>
          <w:szCs w:val="21"/>
          <w:lang w:val="en-GB"/>
        </w:rPr>
        <w:t xml:space="preserve"> Furthermore, </w:t>
      </w:r>
      <w:r w:rsidR="006B4E5F">
        <w:rPr>
          <w:rFonts w:ascii="Times New Roman" w:eastAsiaTheme="minorHAnsi" w:hAnsi="Times New Roman"/>
          <w:sz w:val="21"/>
          <w:szCs w:val="21"/>
          <w:lang w:val="en-GB"/>
        </w:rPr>
        <w:t>it was already agreed that multiple SPS configuration can be configured for MBS for RRC_CONNECTED UE supporting MBS which is captured in the following agreement achieved in RAN1#104bis e-meeting:</w:t>
      </w:r>
    </w:p>
    <w:tbl>
      <w:tblPr>
        <w:tblStyle w:val="af1"/>
        <w:tblW w:w="0" w:type="auto"/>
        <w:tblLook w:val="04A0" w:firstRow="1" w:lastRow="0" w:firstColumn="1" w:lastColumn="0" w:noHBand="0" w:noVBand="1"/>
      </w:tblPr>
      <w:tblGrid>
        <w:gridCol w:w="9631"/>
      </w:tblGrid>
      <w:tr w:rsidR="006B4E5F" w14:paraId="390FD5CE" w14:textId="77777777" w:rsidTr="006B4E5F">
        <w:tc>
          <w:tcPr>
            <w:tcW w:w="9631" w:type="dxa"/>
          </w:tcPr>
          <w:p w14:paraId="6EF62FF0" w14:textId="77777777" w:rsidR="006B4E5F" w:rsidRPr="00C94674" w:rsidRDefault="006B4E5F" w:rsidP="006B4E5F">
            <w:pPr>
              <w:rPr>
                <w:rFonts w:ascii="Times New Roman" w:hAnsi="Times New Roman"/>
                <w:szCs w:val="20"/>
                <w:highlight w:val="green"/>
                <w:lang w:eastAsia="x-none"/>
              </w:rPr>
            </w:pPr>
            <w:r w:rsidRPr="00C94674">
              <w:rPr>
                <w:rFonts w:ascii="Times New Roman" w:hAnsi="Times New Roman"/>
                <w:szCs w:val="20"/>
                <w:highlight w:val="green"/>
                <w:lang w:eastAsia="x-none"/>
              </w:rPr>
              <w:t xml:space="preserve">Agreement: </w:t>
            </w:r>
          </w:p>
          <w:p w14:paraId="7599FF86" w14:textId="77777777" w:rsidR="006B4E5F" w:rsidRPr="00C94674" w:rsidRDefault="006B4E5F" w:rsidP="006B4E5F">
            <w:pPr>
              <w:rPr>
                <w:rFonts w:ascii="Times New Roman" w:hAnsi="Times New Roman"/>
                <w:szCs w:val="20"/>
              </w:rPr>
            </w:pPr>
            <w:r w:rsidRPr="00C94674">
              <w:rPr>
                <w:rFonts w:ascii="Times New Roman" w:hAnsi="Times New Roman"/>
                <w:szCs w:val="20"/>
              </w:rPr>
              <w:t xml:space="preserve">For RRC_CONNECTED UE supporting MBS, support up to 8 configured SPS configurations in a BWP of a serving cell for unicast and MBS in total. </w:t>
            </w:r>
          </w:p>
          <w:p w14:paraId="2FECA2E7" w14:textId="77777777" w:rsidR="006B4E5F" w:rsidRPr="00C94674" w:rsidRDefault="006B4E5F" w:rsidP="006B4E5F">
            <w:pPr>
              <w:widowControl w:val="0"/>
              <w:numPr>
                <w:ilvl w:val="0"/>
                <w:numId w:val="41"/>
              </w:numPr>
              <w:jc w:val="both"/>
              <w:rPr>
                <w:rFonts w:ascii="Times New Roman" w:hAnsi="Times New Roman"/>
                <w:szCs w:val="20"/>
              </w:rPr>
            </w:pPr>
            <w:r w:rsidRPr="00C94674">
              <w:rPr>
                <w:rFonts w:ascii="Times New Roman" w:hAnsi="Times New Roman"/>
                <w:szCs w:val="20"/>
              </w:rPr>
              <w:t>It is up to gNB implementation to configure the SPS configuration indexes for unicast and MBS, respectively.</w:t>
            </w:r>
          </w:p>
          <w:p w14:paraId="24324F10" w14:textId="77777777" w:rsidR="006B4E5F" w:rsidRPr="006B4E5F" w:rsidRDefault="006B4E5F" w:rsidP="00012873">
            <w:pPr>
              <w:pStyle w:val="aff3"/>
              <w:rPr>
                <w:rFonts w:ascii="Times New Roman" w:eastAsiaTheme="minorHAnsi" w:hAnsi="Times New Roman"/>
                <w:sz w:val="21"/>
                <w:szCs w:val="21"/>
                <w:lang w:val="en-GB"/>
              </w:rPr>
            </w:pPr>
          </w:p>
        </w:tc>
      </w:tr>
    </w:tbl>
    <w:p w14:paraId="2F8A1422" w14:textId="77777777" w:rsidR="006B4E5F" w:rsidRDefault="006B4E5F" w:rsidP="00012873">
      <w:pPr>
        <w:pStyle w:val="aff3"/>
        <w:rPr>
          <w:rFonts w:ascii="Times New Roman" w:eastAsiaTheme="minorHAnsi" w:hAnsi="Times New Roman"/>
          <w:sz w:val="21"/>
          <w:szCs w:val="21"/>
          <w:lang w:val="en-GB"/>
        </w:rPr>
      </w:pPr>
    </w:p>
    <w:p w14:paraId="5F331D17" w14:textId="77777777" w:rsidR="006B4E5F" w:rsidRDefault="00EF3B9E" w:rsidP="00012873">
      <w:pPr>
        <w:pStyle w:val="aff3"/>
        <w:rPr>
          <w:rFonts w:ascii="Times New Roman" w:eastAsiaTheme="minorHAnsi" w:hAnsi="Times New Roman"/>
          <w:sz w:val="21"/>
          <w:szCs w:val="21"/>
          <w:lang w:val="en-GB"/>
        </w:rPr>
      </w:pPr>
      <w:r>
        <w:rPr>
          <w:rFonts w:ascii="Times New Roman" w:eastAsiaTheme="minorHAnsi" w:hAnsi="Times New Roman" w:hint="eastAsia"/>
          <w:sz w:val="21"/>
          <w:szCs w:val="21"/>
          <w:lang w:val="en-GB"/>
        </w:rPr>
        <w:t>W</w:t>
      </w:r>
      <w:r>
        <w:rPr>
          <w:rFonts w:ascii="Times New Roman" w:eastAsiaTheme="minorHAnsi" w:hAnsi="Times New Roman"/>
          <w:sz w:val="21"/>
          <w:szCs w:val="21"/>
          <w:lang w:val="en-GB"/>
        </w:rPr>
        <w:t>ith the above agreement, the reasoning of supporting</w:t>
      </w:r>
      <w:r w:rsidR="001416F2">
        <w:rPr>
          <w:rFonts w:ascii="Times New Roman" w:eastAsiaTheme="minorHAnsi" w:hAnsi="Times New Roman"/>
          <w:sz w:val="21"/>
          <w:szCs w:val="21"/>
          <w:lang w:val="en-GB"/>
        </w:rPr>
        <w:t xml:space="preserve"> multiple G-CS-RNTIs associated with one SPS-config is even more questionable as </w:t>
      </w:r>
      <w:r w:rsidR="00C15BE8">
        <w:rPr>
          <w:rFonts w:ascii="Times New Roman" w:eastAsiaTheme="minorHAnsi" w:hAnsi="Times New Roman"/>
          <w:sz w:val="21"/>
          <w:szCs w:val="21"/>
          <w:lang w:val="en-GB"/>
        </w:rPr>
        <w:t>the flexibility of MBS SPS transmission can be perfectly supported.</w:t>
      </w:r>
      <w:r w:rsidR="001879E7">
        <w:rPr>
          <w:rFonts w:ascii="Times New Roman" w:eastAsiaTheme="minorHAnsi" w:hAnsi="Times New Roman"/>
          <w:sz w:val="21"/>
          <w:szCs w:val="21"/>
          <w:lang w:val="en-GB"/>
        </w:rPr>
        <w:t xml:space="preserve"> Last but </w:t>
      </w:r>
      <w:r w:rsidR="005F3271">
        <w:rPr>
          <w:rFonts w:ascii="Times New Roman" w:eastAsiaTheme="minorHAnsi" w:hAnsi="Times New Roman"/>
          <w:sz w:val="21"/>
          <w:szCs w:val="21"/>
          <w:lang w:val="en-GB"/>
        </w:rPr>
        <w:t xml:space="preserve">not </w:t>
      </w:r>
      <w:r w:rsidR="001879E7">
        <w:rPr>
          <w:rFonts w:ascii="Times New Roman" w:eastAsiaTheme="minorHAnsi" w:hAnsi="Times New Roman"/>
          <w:sz w:val="21"/>
          <w:szCs w:val="21"/>
          <w:lang w:val="en-GB"/>
        </w:rPr>
        <w:t>least, the calculation of HPN for SPS PDSCH may be carefully investigated if multiple G-CS-RNTIs associated with one SPS-config is supported. Considering the late stage and there are still many essential issues on group scheduling, we don’t prefer to open the door for endless discussion on this trivial issue.</w:t>
      </w:r>
    </w:p>
    <w:p w14:paraId="46EFD2CC" w14:textId="77777777" w:rsidR="001879E7" w:rsidRDefault="001879E7" w:rsidP="00012873">
      <w:pPr>
        <w:pStyle w:val="aff3"/>
        <w:rPr>
          <w:rFonts w:ascii="Times New Roman" w:eastAsiaTheme="minorHAnsi" w:hAnsi="Times New Roman"/>
          <w:sz w:val="21"/>
          <w:szCs w:val="21"/>
          <w:lang w:val="en-GB"/>
        </w:rPr>
      </w:pPr>
    </w:p>
    <w:p w14:paraId="7976B4F9" w14:textId="77777777" w:rsidR="001879E7" w:rsidRPr="001879E7" w:rsidRDefault="001879E7" w:rsidP="00012873">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t>P</w:t>
      </w:r>
      <w:r w:rsidRPr="001879E7">
        <w:rPr>
          <w:rFonts w:ascii="Times New Roman" w:eastAsiaTheme="minorHAnsi" w:hAnsi="Times New Roman"/>
          <w:b/>
          <w:sz w:val="21"/>
          <w:szCs w:val="21"/>
          <w:lang w:val="en-GB"/>
        </w:rPr>
        <w:t xml:space="preserve">roposal </w:t>
      </w:r>
      <w:r w:rsidR="00545673">
        <w:rPr>
          <w:rFonts w:ascii="Times New Roman" w:eastAsiaTheme="minorHAnsi" w:hAnsi="Times New Roman"/>
          <w:b/>
          <w:sz w:val="21"/>
          <w:szCs w:val="21"/>
          <w:lang w:val="en-GB"/>
        </w:rPr>
        <w:t>8</w:t>
      </w:r>
      <w:r>
        <w:rPr>
          <w:rFonts w:ascii="Times New Roman" w:eastAsiaTheme="minorHAnsi" w:hAnsi="Times New Roman"/>
          <w:b/>
          <w:sz w:val="21"/>
          <w:szCs w:val="21"/>
          <w:lang w:val="en-GB"/>
        </w:rPr>
        <w:t>: Do not support multiple G-CS-RNTIs associated with one SPS-config.</w:t>
      </w:r>
    </w:p>
    <w:p w14:paraId="5A099EA1" w14:textId="77777777" w:rsidR="00012873" w:rsidRPr="00012873" w:rsidRDefault="00012873" w:rsidP="00012873">
      <w:pPr>
        <w:rPr>
          <w:rFonts w:eastAsiaTheme="minorEastAsia"/>
          <w:lang w:eastAsia="zh-CN"/>
        </w:rPr>
      </w:pPr>
    </w:p>
    <w:p w14:paraId="3E176F2A" w14:textId="77777777" w:rsidR="009E4B4D" w:rsidRDefault="009E4B4D" w:rsidP="009E4B4D">
      <w:pPr>
        <w:rPr>
          <w:lang w:eastAsia="x-none"/>
        </w:rPr>
      </w:pPr>
    </w:p>
    <w:p w14:paraId="24106E95" w14:textId="77777777" w:rsidR="009E4B4D" w:rsidRDefault="009E4B4D" w:rsidP="00D44BE7">
      <w:pPr>
        <w:pStyle w:val="aff3"/>
        <w:rPr>
          <w:rFonts w:ascii="Times New Roman" w:eastAsiaTheme="minorHAnsi" w:hAnsi="Times New Roman"/>
          <w:sz w:val="21"/>
          <w:szCs w:val="21"/>
          <w:lang w:val="en-GB"/>
        </w:rPr>
      </w:pPr>
      <w:r w:rsidRPr="00D44BE7">
        <w:rPr>
          <w:rFonts w:ascii="Times New Roman" w:eastAsiaTheme="minorHAnsi" w:hAnsi="Times New Roman" w:hint="eastAsia"/>
          <w:sz w:val="21"/>
          <w:szCs w:val="21"/>
          <w:lang w:val="en-GB"/>
        </w:rPr>
        <w:t>S</w:t>
      </w:r>
      <w:r w:rsidRPr="00D44BE7">
        <w:rPr>
          <w:rFonts w:ascii="Times New Roman" w:eastAsiaTheme="minorHAnsi" w:hAnsi="Times New Roman"/>
          <w:sz w:val="21"/>
          <w:szCs w:val="21"/>
          <w:lang w:val="en-GB"/>
        </w:rPr>
        <w:t xml:space="preserve">imilar to </w:t>
      </w:r>
      <w:r w:rsidR="00D44BE7" w:rsidRPr="00D44BE7">
        <w:rPr>
          <w:rFonts w:ascii="Times New Roman" w:eastAsiaTheme="minorHAnsi" w:hAnsi="Times New Roman"/>
          <w:sz w:val="21"/>
          <w:szCs w:val="21"/>
          <w:lang w:val="en-GB"/>
        </w:rPr>
        <w:t xml:space="preserve">dynamic MBS transmission, there is different views on whether to support PTM transmission scheme 2 based retransmission and PTP transmission scheme based transmission simultaneously </w:t>
      </w:r>
      <w:r w:rsidR="00D44BE7">
        <w:rPr>
          <w:rFonts w:ascii="Times New Roman" w:eastAsiaTheme="minorHAnsi" w:hAnsi="Times New Roman"/>
          <w:sz w:val="21"/>
          <w:szCs w:val="21"/>
          <w:lang w:val="en-GB"/>
        </w:rPr>
        <w:t xml:space="preserve">for SPS MBS transmission </w:t>
      </w:r>
      <w:r w:rsidR="00D44BE7" w:rsidRPr="00D44BE7">
        <w:rPr>
          <w:rFonts w:ascii="Times New Roman" w:eastAsiaTheme="minorHAnsi" w:hAnsi="Times New Roman"/>
          <w:sz w:val="21"/>
          <w:szCs w:val="21"/>
          <w:lang w:val="en-GB"/>
        </w:rPr>
        <w:t>in the same MBS group</w:t>
      </w:r>
      <w:r w:rsidR="00D44BE7">
        <w:rPr>
          <w:rFonts w:ascii="Times New Roman" w:eastAsiaTheme="minorHAnsi" w:hAnsi="Times New Roman"/>
          <w:sz w:val="21"/>
          <w:szCs w:val="21"/>
          <w:lang w:val="en-GB"/>
        </w:rPr>
        <w:t>. As aforementioned, we don’t think it is necessary.</w:t>
      </w:r>
    </w:p>
    <w:p w14:paraId="256F192E" w14:textId="77777777" w:rsidR="00D44BE7" w:rsidRDefault="00D44BE7" w:rsidP="00D44BE7">
      <w:pPr>
        <w:pStyle w:val="aff3"/>
        <w:rPr>
          <w:rFonts w:ascii="Times New Roman" w:eastAsiaTheme="minorHAnsi" w:hAnsi="Times New Roman"/>
          <w:sz w:val="21"/>
          <w:szCs w:val="21"/>
          <w:lang w:val="en-GB"/>
        </w:rPr>
      </w:pPr>
    </w:p>
    <w:p w14:paraId="3225C564" w14:textId="77777777" w:rsidR="00D44BE7" w:rsidRDefault="00D44BE7" w:rsidP="00D44BE7">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sidR="00545673">
        <w:rPr>
          <w:rFonts w:ascii="Times New Roman" w:eastAsiaTheme="minorHAnsi" w:hAnsi="Times New Roman"/>
          <w:b/>
          <w:sz w:val="21"/>
          <w:szCs w:val="21"/>
          <w:lang w:val="en-GB"/>
        </w:rPr>
        <w:t>9</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Do not support PTM scheme </w:t>
      </w:r>
      <w:r w:rsidR="00304E3E">
        <w:rPr>
          <w:rFonts w:ascii="Times New Roman" w:eastAsiaTheme="minorHAnsi" w:hAnsi="Times New Roman"/>
          <w:b/>
          <w:sz w:val="21"/>
          <w:szCs w:val="21"/>
          <w:lang w:val="en-GB"/>
        </w:rPr>
        <w:t>1</w:t>
      </w:r>
      <w:r>
        <w:rPr>
          <w:rFonts w:ascii="Times New Roman" w:eastAsiaTheme="minorHAnsi" w:hAnsi="Times New Roman"/>
          <w:b/>
          <w:sz w:val="21"/>
          <w:szCs w:val="21"/>
          <w:lang w:val="en-GB"/>
        </w:rPr>
        <w:t xml:space="preserve">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14:paraId="6E125256" w14:textId="77777777" w:rsidR="00247F90" w:rsidRPr="00247F90" w:rsidRDefault="00247F90" w:rsidP="00D44BE7">
      <w:pPr>
        <w:pStyle w:val="aff3"/>
        <w:rPr>
          <w:rFonts w:ascii="Times New Roman" w:eastAsiaTheme="minorHAnsi" w:hAnsi="Times New Roman"/>
          <w:b/>
          <w:sz w:val="21"/>
          <w:szCs w:val="21"/>
          <w:lang w:val="en-GB"/>
        </w:rPr>
      </w:pPr>
    </w:p>
    <w:p w14:paraId="68104F07" w14:textId="77777777" w:rsidR="000C08FD" w:rsidRDefault="000C08FD" w:rsidP="00F14AF9">
      <w:pPr>
        <w:spacing w:beforeLines="50" w:before="120"/>
        <w:ind w:left="0" w:firstLine="0"/>
        <w:jc w:val="both"/>
        <w:rPr>
          <w:rFonts w:eastAsiaTheme="minorEastAsia"/>
          <w:b/>
          <w:lang w:eastAsia="zh-CN"/>
        </w:rPr>
      </w:pPr>
    </w:p>
    <w:p w14:paraId="54B4BF12" w14:textId="77777777" w:rsidR="003020C4" w:rsidRPr="00E971FA" w:rsidRDefault="003020C4" w:rsidP="00F14AF9">
      <w:pPr>
        <w:spacing w:beforeLines="50" w:before="120"/>
        <w:ind w:left="0" w:firstLine="0"/>
        <w:jc w:val="both"/>
        <w:rPr>
          <w:rFonts w:ascii="Times New Roman" w:eastAsiaTheme="minorEastAsia" w:hAnsi="Times New Roman"/>
          <w:sz w:val="21"/>
          <w:lang w:eastAsia="zh-CN"/>
        </w:rPr>
      </w:pPr>
      <w:r w:rsidRPr="00E971FA">
        <w:rPr>
          <w:rFonts w:ascii="Times New Roman" w:eastAsiaTheme="minorEastAsia" w:hAnsi="Times New Roman"/>
          <w:sz w:val="21"/>
          <w:lang w:eastAsia="zh-CN"/>
        </w:rPr>
        <w:t>In the last meeting, the following agreement on configuration of G-RNTI was achieved. However, how to configure G-CS-RNTI is still open.</w:t>
      </w:r>
      <w:r w:rsidR="00437E7E" w:rsidRPr="00E971FA">
        <w:rPr>
          <w:rFonts w:ascii="Times New Roman" w:eastAsiaTheme="minorEastAsia" w:hAnsi="Times New Roman"/>
          <w:sz w:val="21"/>
          <w:lang w:eastAsia="zh-CN"/>
        </w:rPr>
        <w:t xml:space="preserve"> For CS-RNTI, it is configured per serving cell group. It is straightforward to configure G-CS-RNTI per serving cell group as well. However, considering MBS is a new feature and the G-RNTI(s) is/are configured per serving cell already, we slightly prefer to use the same mechanism as G-RNTI when configure G-CS-RNTI.</w:t>
      </w:r>
    </w:p>
    <w:tbl>
      <w:tblPr>
        <w:tblStyle w:val="af1"/>
        <w:tblW w:w="0" w:type="auto"/>
        <w:tblLook w:val="04A0" w:firstRow="1" w:lastRow="0" w:firstColumn="1" w:lastColumn="0" w:noHBand="0" w:noVBand="1"/>
      </w:tblPr>
      <w:tblGrid>
        <w:gridCol w:w="9631"/>
      </w:tblGrid>
      <w:tr w:rsidR="003020C4" w:rsidRPr="00E971FA" w14:paraId="4CBB62AC" w14:textId="77777777" w:rsidTr="003020C4">
        <w:tc>
          <w:tcPr>
            <w:tcW w:w="9631" w:type="dxa"/>
          </w:tcPr>
          <w:p w14:paraId="3512F539" w14:textId="77777777" w:rsidR="003020C4" w:rsidRPr="00E971FA" w:rsidRDefault="003020C4" w:rsidP="003020C4">
            <w:pPr>
              <w:widowControl w:val="0"/>
              <w:jc w:val="both"/>
              <w:rPr>
                <w:rFonts w:ascii="Times New Roman" w:hAnsi="Times New Roman"/>
                <w:sz w:val="21"/>
                <w:lang w:eastAsia="zh-CN"/>
              </w:rPr>
            </w:pPr>
            <w:r w:rsidRPr="00E971FA">
              <w:rPr>
                <w:rFonts w:ascii="Times New Roman" w:hAnsi="Times New Roman"/>
                <w:sz w:val="21"/>
                <w:highlight w:val="green"/>
                <w:lang w:eastAsia="zh-CN"/>
              </w:rPr>
              <w:t>Agreement:</w:t>
            </w:r>
          </w:p>
          <w:p w14:paraId="335663D3" w14:textId="77777777" w:rsidR="003020C4" w:rsidRPr="00E971FA" w:rsidRDefault="003020C4" w:rsidP="003020C4">
            <w:pPr>
              <w:rPr>
                <w:rFonts w:ascii="Times New Roman" w:hAnsi="Times New Roman"/>
                <w:sz w:val="21"/>
                <w:lang w:eastAsia="zh-CN"/>
              </w:rPr>
            </w:pPr>
            <w:r w:rsidRPr="00E971FA">
              <w:rPr>
                <w:rFonts w:ascii="Times New Roman" w:hAnsi="Times New Roman"/>
                <w:sz w:val="21"/>
                <w:lang w:eastAsia="zh-CN"/>
              </w:rPr>
              <w:lastRenderedPageBreak/>
              <w:t xml:space="preserve">For multicast of RRC_CONNECTED UEs, the G-RNTI(s) </w:t>
            </w:r>
            <w:r w:rsidRPr="00E971FA">
              <w:rPr>
                <w:rFonts w:ascii="Times New Roman" w:hAnsi="Times New Roman"/>
                <w:sz w:val="21"/>
                <w:lang w:eastAsia="x-none"/>
              </w:rPr>
              <w:t>is/are configured</w:t>
            </w:r>
          </w:p>
          <w:p w14:paraId="14406082" w14:textId="77777777" w:rsidR="003020C4" w:rsidRPr="00E971FA" w:rsidRDefault="003020C4" w:rsidP="003020C4">
            <w:pPr>
              <w:numPr>
                <w:ilvl w:val="0"/>
                <w:numId w:val="37"/>
              </w:numPr>
              <w:tabs>
                <w:tab w:val="num" w:pos="720"/>
                <w:tab w:val="num" w:pos="2880"/>
              </w:tabs>
              <w:overflowPunct w:val="0"/>
              <w:autoSpaceDE w:val="0"/>
              <w:autoSpaceDN w:val="0"/>
              <w:adjustRightInd w:val="0"/>
              <w:rPr>
                <w:rFonts w:ascii="Times New Roman" w:hAnsi="Times New Roman"/>
                <w:sz w:val="21"/>
                <w:lang w:eastAsia="x-none"/>
              </w:rPr>
            </w:pPr>
            <w:r w:rsidRPr="00E971FA">
              <w:rPr>
                <w:rFonts w:ascii="Times New Roman" w:hAnsi="Times New Roman"/>
                <w:sz w:val="21"/>
                <w:lang w:eastAsia="x-none"/>
              </w:rPr>
              <w:t>Opt.2: per serving cell.</w:t>
            </w:r>
          </w:p>
          <w:p w14:paraId="04C32050" w14:textId="77777777" w:rsidR="003020C4" w:rsidRPr="00E971FA" w:rsidRDefault="003020C4" w:rsidP="003020C4">
            <w:pPr>
              <w:numPr>
                <w:ilvl w:val="0"/>
                <w:numId w:val="37"/>
              </w:numPr>
              <w:tabs>
                <w:tab w:val="num" w:pos="720"/>
                <w:tab w:val="num" w:pos="2880"/>
              </w:tabs>
              <w:overflowPunct w:val="0"/>
              <w:autoSpaceDE w:val="0"/>
              <w:autoSpaceDN w:val="0"/>
              <w:adjustRightInd w:val="0"/>
              <w:rPr>
                <w:rFonts w:ascii="Times New Roman" w:hAnsi="Times New Roman"/>
                <w:sz w:val="21"/>
                <w:lang w:eastAsia="x-none"/>
              </w:rPr>
            </w:pPr>
            <w:r w:rsidRPr="00E971FA">
              <w:rPr>
                <w:rFonts w:ascii="Times New Roman" w:hAnsi="Times New Roman"/>
                <w:sz w:val="21"/>
                <w:lang w:eastAsia="x-none"/>
              </w:rPr>
              <w:t xml:space="preserve">FFS </w:t>
            </w:r>
            <w:r w:rsidRPr="00E971FA">
              <w:rPr>
                <w:rFonts w:ascii="Times New Roman" w:hAnsi="Times New Roman"/>
                <w:sz w:val="21"/>
                <w:lang w:eastAsia="zh-CN"/>
              </w:rPr>
              <w:t>G-CS-RNTI(s)</w:t>
            </w:r>
          </w:p>
        </w:tc>
      </w:tr>
    </w:tbl>
    <w:p w14:paraId="4BC53082" w14:textId="77777777" w:rsidR="003020C4" w:rsidRDefault="003020C4" w:rsidP="00F14AF9">
      <w:pPr>
        <w:spacing w:beforeLines="50" w:before="120"/>
        <w:ind w:left="0" w:firstLine="0"/>
        <w:jc w:val="both"/>
        <w:rPr>
          <w:rFonts w:eastAsiaTheme="minorEastAsia"/>
          <w:lang w:eastAsia="zh-CN"/>
        </w:rPr>
      </w:pPr>
    </w:p>
    <w:p w14:paraId="66E2C4C4" w14:textId="77777777" w:rsidR="00437E7E" w:rsidRPr="00E971FA" w:rsidRDefault="00437E7E" w:rsidP="00437E7E">
      <w:pPr>
        <w:spacing w:beforeLines="50" w:before="120"/>
        <w:ind w:left="0" w:firstLine="0"/>
        <w:jc w:val="both"/>
        <w:rPr>
          <w:rFonts w:ascii="Times New Roman" w:eastAsia="等线" w:hAnsi="Times New Roman"/>
          <w:b/>
          <w:sz w:val="21"/>
          <w:lang w:eastAsia="zh-CN"/>
        </w:rPr>
      </w:pPr>
      <w:r w:rsidRPr="00E971FA">
        <w:rPr>
          <w:rFonts w:ascii="Times New Roman" w:eastAsia="等线" w:hAnsi="Times New Roman"/>
          <w:b/>
          <w:sz w:val="21"/>
          <w:lang w:eastAsia="zh-CN"/>
        </w:rPr>
        <w:t xml:space="preserve">Proposal </w:t>
      </w:r>
      <w:r w:rsidR="00545673" w:rsidRPr="00E971FA">
        <w:rPr>
          <w:rFonts w:ascii="Times New Roman" w:eastAsia="等线" w:hAnsi="Times New Roman"/>
          <w:b/>
          <w:sz w:val="21"/>
          <w:lang w:eastAsia="zh-CN"/>
        </w:rPr>
        <w:t>10</w:t>
      </w:r>
      <w:r w:rsidRPr="00E971FA">
        <w:rPr>
          <w:rFonts w:ascii="Times New Roman" w:eastAsia="等线" w:hAnsi="Times New Roman"/>
          <w:b/>
          <w:sz w:val="21"/>
          <w:lang w:eastAsia="zh-CN"/>
        </w:rPr>
        <w:t xml:space="preserve">: </w:t>
      </w:r>
      <w:r w:rsidRPr="00E971FA">
        <w:rPr>
          <w:rFonts w:ascii="Times New Roman" w:hAnsi="Times New Roman"/>
          <w:b/>
          <w:sz w:val="21"/>
          <w:lang w:eastAsia="x-none"/>
        </w:rPr>
        <w:t>For multicast of RRC_CONNECTED UEs, the G-CS-RNTI</w:t>
      </w:r>
      <w:r w:rsidR="00EA7A0B" w:rsidRPr="00E971FA">
        <w:rPr>
          <w:rFonts w:ascii="Times New Roman" w:hAnsi="Times New Roman"/>
          <w:b/>
          <w:sz w:val="21"/>
          <w:lang w:eastAsia="x-none"/>
        </w:rPr>
        <w:t>(s)</w:t>
      </w:r>
      <w:r w:rsidRPr="00E971FA">
        <w:rPr>
          <w:rFonts w:ascii="Times New Roman" w:hAnsi="Times New Roman"/>
          <w:b/>
          <w:sz w:val="21"/>
          <w:lang w:eastAsia="x-none"/>
        </w:rPr>
        <w:t xml:space="preserve"> is</w:t>
      </w:r>
      <w:r w:rsidR="00EA7A0B" w:rsidRPr="00E971FA">
        <w:rPr>
          <w:rFonts w:ascii="Times New Roman" w:hAnsi="Times New Roman"/>
          <w:b/>
          <w:sz w:val="21"/>
          <w:lang w:eastAsia="x-none"/>
        </w:rPr>
        <w:t>/are</w:t>
      </w:r>
      <w:r w:rsidRPr="00E971FA">
        <w:rPr>
          <w:rFonts w:ascii="Times New Roman" w:hAnsi="Times New Roman"/>
          <w:b/>
          <w:sz w:val="21"/>
          <w:lang w:eastAsia="x-none"/>
        </w:rPr>
        <w:t xml:space="preserve"> configured per serving cell.</w:t>
      </w:r>
    </w:p>
    <w:p w14:paraId="24A36F5E" w14:textId="77777777" w:rsidR="00437E7E" w:rsidRPr="00EA7A0B" w:rsidRDefault="00437E7E" w:rsidP="00F14AF9">
      <w:pPr>
        <w:spacing w:beforeLines="50" w:before="120"/>
        <w:ind w:left="0" w:firstLine="0"/>
        <w:jc w:val="both"/>
        <w:rPr>
          <w:rFonts w:eastAsiaTheme="minorEastAsia"/>
          <w:lang w:eastAsia="zh-CN"/>
        </w:rPr>
      </w:pPr>
    </w:p>
    <w:p w14:paraId="2CF42CA9" w14:textId="77777777" w:rsidR="00C46ACD" w:rsidRPr="003B5F4D" w:rsidRDefault="00050DC9" w:rsidP="008570EF">
      <w:pPr>
        <w:pStyle w:val="1"/>
        <w:rPr>
          <w:color w:val="000000"/>
        </w:rPr>
      </w:pPr>
      <w:r w:rsidRPr="003B5F4D">
        <w:rPr>
          <w:color w:val="000000"/>
        </w:rPr>
        <w:t>Conclusion</w:t>
      </w:r>
    </w:p>
    <w:p w14:paraId="2E621C1F" w14:textId="77777777" w:rsidR="006B200E" w:rsidRDefault="006B200E" w:rsidP="00874101">
      <w:pPr>
        <w:spacing w:beforeLines="50" w:before="120"/>
        <w:ind w:left="0" w:firstLine="0"/>
        <w:jc w:val="both"/>
        <w:rPr>
          <w:rFonts w:ascii="Times New Roman" w:eastAsia="宋体" w:hAnsi="Times New Roman"/>
          <w:color w:val="000000"/>
          <w:sz w:val="21"/>
          <w:szCs w:val="22"/>
          <w:lang w:eastAsia="zh-CN"/>
        </w:rPr>
      </w:pPr>
    </w:p>
    <w:p w14:paraId="04DDAB1B" w14:textId="77777777" w:rsidR="00484365" w:rsidRDefault="00631E85" w:rsidP="00874101">
      <w:pPr>
        <w:spacing w:beforeLines="50" w:before="120"/>
        <w:ind w:left="0" w:firstLine="0"/>
        <w:jc w:val="both"/>
        <w:rPr>
          <w:rFonts w:ascii="Times New Roman" w:eastAsia="宋体" w:hAnsi="Times New Roman"/>
          <w:color w:val="000000"/>
          <w:sz w:val="21"/>
          <w:szCs w:val="22"/>
          <w:lang w:eastAsia="zh-CN"/>
        </w:rPr>
      </w:pPr>
      <w:r w:rsidRPr="00874101">
        <w:rPr>
          <w:rFonts w:ascii="Times New Roman" w:eastAsia="宋体" w:hAnsi="Times New Roman" w:hint="eastAsia"/>
          <w:color w:val="000000"/>
          <w:sz w:val="21"/>
          <w:szCs w:val="22"/>
          <w:lang w:eastAsia="zh-CN"/>
        </w:rPr>
        <w:t>I</w:t>
      </w:r>
      <w:r w:rsidRPr="00874101">
        <w:rPr>
          <w:rFonts w:ascii="Times New Roman" w:eastAsia="宋体" w:hAnsi="Times New Roman"/>
          <w:color w:val="000000"/>
          <w:sz w:val="21"/>
          <w:szCs w:val="22"/>
          <w:lang w:eastAsia="zh-CN"/>
        </w:rPr>
        <w:t xml:space="preserve">n this contribution, we discuss </w:t>
      </w:r>
      <w:r w:rsidR="00D016B2">
        <w:rPr>
          <w:rFonts w:ascii="Times New Roman" w:eastAsia="宋体" w:hAnsi="Times New Roman"/>
          <w:color w:val="000000"/>
          <w:sz w:val="21"/>
          <w:szCs w:val="22"/>
          <w:lang w:eastAsia="zh-CN"/>
        </w:rPr>
        <w:t xml:space="preserve">the remaining issues on </w:t>
      </w:r>
      <w:r w:rsidR="008F1BB0">
        <w:rPr>
          <w:rFonts w:ascii="Times New Roman" w:eastAsia="宋体" w:hAnsi="Times New Roman"/>
          <w:color w:val="000000"/>
          <w:sz w:val="21"/>
          <w:szCs w:val="22"/>
          <w:lang w:eastAsia="zh-CN"/>
        </w:rPr>
        <w:t>group scheduling</w:t>
      </w:r>
      <w:r w:rsidR="002A2D6F">
        <w:rPr>
          <w:rFonts w:ascii="Times New Roman" w:eastAsia="宋体" w:hAnsi="Times New Roman"/>
          <w:color w:val="000000"/>
          <w:sz w:val="21"/>
          <w:szCs w:val="22"/>
          <w:lang w:eastAsia="zh-CN"/>
        </w:rPr>
        <w:t xml:space="preserve">. </w:t>
      </w:r>
      <w:r w:rsidR="00DD0FCC" w:rsidRPr="00874101">
        <w:rPr>
          <w:rFonts w:ascii="Times New Roman" w:eastAsia="宋体" w:hAnsi="Times New Roman"/>
          <w:color w:val="000000"/>
          <w:sz w:val="21"/>
          <w:szCs w:val="22"/>
          <w:lang w:eastAsia="zh-CN"/>
        </w:rPr>
        <w:t xml:space="preserve"> B</w:t>
      </w:r>
      <w:r w:rsidRPr="00874101">
        <w:rPr>
          <w:rFonts w:ascii="Times New Roman" w:eastAsia="宋体" w:hAnsi="Times New Roman"/>
          <w:color w:val="000000"/>
          <w:sz w:val="21"/>
          <w:szCs w:val="22"/>
          <w:lang w:eastAsia="zh-CN"/>
        </w:rPr>
        <w:t xml:space="preserve">ased on the discussion, </w:t>
      </w:r>
      <w:r w:rsidR="008F1BB0">
        <w:rPr>
          <w:rFonts w:ascii="Times New Roman" w:eastAsia="宋体" w:hAnsi="Times New Roman"/>
          <w:color w:val="000000"/>
          <w:sz w:val="21"/>
          <w:szCs w:val="22"/>
          <w:lang w:eastAsia="zh-CN"/>
        </w:rPr>
        <w:t>we have the following observation</w:t>
      </w:r>
      <w:r w:rsidR="008F1BB0">
        <w:rPr>
          <w:rFonts w:ascii="Times New Roman" w:eastAsia="宋体" w:hAnsi="Times New Roman" w:hint="eastAsia"/>
          <w:color w:val="000000"/>
          <w:sz w:val="21"/>
          <w:szCs w:val="22"/>
          <w:lang w:eastAsia="zh-CN"/>
        </w:rPr>
        <w:t>：</w:t>
      </w:r>
    </w:p>
    <w:p w14:paraId="46F9D61E" w14:textId="77777777" w:rsidR="008F1BB0" w:rsidRDefault="008F1BB0" w:rsidP="008F1BB0">
      <w:pPr>
        <w:pStyle w:val="aff3"/>
        <w:rPr>
          <w:rFonts w:ascii="Times New Roman" w:eastAsiaTheme="minorHAnsi" w:hAnsi="Times New Roman"/>
          <w:b/>
          <w:sz w:val="21"/>
          <w:szCs w:val="21"/>
          <w:lang w:val="en-GB"/>
        </w:rPr>
      </w:pPr>
    </w:p>
    <w:p w14:paraId="24DA8579" w14:textId="77777777" w:rsidR="00E971FA" w:rsidRPr="00E77617" w:rsidRDefault="00E971FA" w:rsidP="00E971FA">
      <w:pPr>
        <w:pStyle w:val="aff3"/>
        <w:rPr>
          <w:rFonts w:ascii="Times New Roman" w:eastAsiaTheme="minorHAnsi" w:hAnsi="Times New Roman"/>
          <w:b/>
          <w:sz w:val="21"/>
          <w:szCs w:val="21"/>
          <w:lang w:val="en-GB"/>
        </w:rPr>
      </w:pPr>
      <w:r w:rsidRPr="00E77617">
        <w:rPr>
          <w:rFonts w:ascii="Times New Roman" w:eastAsiaTheme="minorHAnsi" w:hAnsi="Times New Roman"/>
          <w:b/>
          <w:sz w:val="21"/>
          <w:szCs w:val="21"/>
          <w:lang w:val="en-GB"/>
        </w:rPr>
        <w:t>Observation</w:t>
      </w:r>
      <w:r>
        <w:rPr>
          <w:rFonts w:ascii="Times New Roman" w:eastAsiaTheme="minorHAnsi" w:hAnsi="Times New Roman"/>
          <w:b/>
          <w:sz w:val="21"/>
          <w:szCs w:val="21"/>
          <w:lang w:val="en-GB"/>
        </w:rPr>
        <w:t xml:space="preserve"> 1</w:t>
      </w:r>
      <w:r w:rsidRPr="00E77617">
        <w:rPr>
          <w:rFonts w:ascii="Times New Roman" w:eastAsiaTheme="minorHAnsi" w:hAnsi="Times New Roman"/>
          <w:b/>
          <w:sz w:val="21"/>
          <w:szCs w:val="21"/>
          <w:lang w:val="en-GB"/>
        </w:rPr>
        <w:t>: The information bit fields captured in the current DCI format 4_2 is sufficient for MBS traffic.</w:t>
      </w:r>
    </w:p>
    <w:p w14:paraId="625D001F" w14:textId="77777777" w:rsidR="00E971FA" w:rsidRPr="00E971FA" w:rsidRDefault="00E971FA" w:rsidP="008F1BB0">
      <w:pPr>
        <w:pStyle w:val="aff3"/>
        <w:rPr>
          <w:rFonts w:ascii="Times New Roman" w:eastAsiaTheme="minorHAnsi" w:hAnsi="Times New Roman"/>
          <w:b/>
          <w:sz w:val="21"/>
          <w:szCs w:val="21"/>
          <w:lang w:val="en-GB"/>
        </w:rPr>
      </w:pPr>
    </w:p>
    <w:p w14:paraId="79981649" w14:textId="08FFB2FF" w:rsidR="008F1BB0" w:rsidRDefault="008F1BB0" w:rsidP="008F1BB0">
      <w:pPr>
        <w:pStyle w:val="aff3"/>
        <w:rPr>
          <w:rFonts w:ascii="Times New Roman" w:eastAsiaTheme="minorHAnsi" w:hAnsi="Times New Roman"/>
          <w:b/>
          <w:sz w:val="21"/>
          <w:szCs w:val="21"/>
          <w:lang w:val="en-GB"/>
        </w:rPr>
      </w:pPr>
      <w:r>
        <w:rPr>
          <w:rFonts w:ascii="Times New Roman" w:eastAsiaTheme="minorHAnsi" w:hAnsi="Times New Roman"/>
          <w:b/>
          <w:sz w:val="21"/>
          <w:szCs w:val="21"/>
          <w:lang w:val="en-GB"/>
        </w:rPr>
        <w:t>Observation</w:t>
      </w:r>
      <w:r w:rsidR="00BA4340">
        <w:rPr>
          <w:rFonts w:ascii="Times New Roman" w:eastAsiaTheme="minorHAnsi" w:hAnsi="Times New Roman"/>
          <w:b/>
          <w:sz w:val="21"/>
          <w:szCs w:val="21"/>
          <w:lang w:val="en-GB"/>
        </w:rPr>
        <w:t xml:space="preserve"> </w:t>
      </w:r>
      <w:r w:rsidR="00E971FA">
        <w:rPr>
          <w:rFonts w:ascii="Times New Roman" w:eastAsiaTheme="minorHAnsi" w:hAnsi="Times New Roman"/>
          <w:b/>
          <w:sz w:val="21"/>
          <w:szCs w:val="21"/>
          <w:lang w:val="en-GB"/>
        </w:rPr>
        <w:t>2</w:t>
      </w:r>
      <w:r>
        <w:rPr>
          <w:rFonts w:ascii="Times New Roman" w:eastAsiaTheme="minorHAnsi" w:hAnsi="Times New Roman"/>
          <w:b/>
          <w:sz w:val="21"/>
          <w:szCs w:val="21"/>
          <w:lang w:val="en-GB"/>
        </w:rPr>
        <w:t>: There is no issue</w:t>
      </w:r>
      <w:r w:rsidRPr="0062375B">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 xml:space="preserve">on differentiating the HARQ process ID used for PTP </w:t>
      </w:r>
      <w:r w:rsidRPr="0062375B">
        <w:rPr>
          <w:rFonts w:ascii="Times New Roman" w:eastAsiaTheme="minorHAnsi" w:hAnsi="Times New Roman"/>
          <w:b/>
          <w:sz w:val="21"/>
          <w:szCs w:val="21"/>
          <w:lang w:val="en-GB"/>
        </w:rPr>
        <w:t>(re)transmission for unicast and PTP retransmission for multicast</w:t>
      </w:r>
      <w:r>
        <w:rPr>
          <w:rFonts w:ascii="Times New Roman" w:eastAsiaTheme="minorHAnsi" w:hAnsi="Times New Roman"/>
          <w:b/>
          <w:sz w:val="21"/>
          <w:szCs w:val="21"/>
          <w:lang w:val="en-GB"/>
        </w:rPr>
        <w:t>.</w:t>
      </w:r>
    </w:p>
    <w:p w14:paraId="0DE67414" w14:textId="5482A87E" w:rsidR="008F1BB0" w:rsidRPr="00BA4340" w:rsidRDefault="008F1BB0" w:rsidP="00874101">
      <w:pPr>
        <w:spacing w:beforeLines="50" w:before="120"/>
        <w:ind w:left="0" w:firstLine="0"/>
        <w:jc w:val="both"/>
        <w:rPr>
          <w:rFonts w:ascii="Times New Roman" w:eastAsia="宋体" w:hAnsi="Times New Roman"/>
          <w:color w:val="000000"/>
          <w:sz w:val="21"/>
          <w:szCs w:val="22"/>
          <w:lang w:eastAsia="zh-CN"/>
        </w:rPr>
      </w:pPr>
    </w:p>
    <w:p w14:paraId="5CFFDDC8" w14:textId="0BEE0361" w:rsidR="00D016B2" w:rsidRDefault="008F1BB0" w:rsidP="0087410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F</w:t>
      </w:r>
      <w:r>
        <w:rPr>
          <w:rFonts w:ascii="Times New Roman" w:eastAsia="宋体" w:hAnsi="Times New Roman" w:hint="eastAsia"/>
          <w:color w:val="000000"/>
          <w:sz w:val="21"/>
          <w:szCs w:val="22"/>
          <w:lang w:eastAsia="zh-CN"/>
        </w:rPr>
        <w:t>urther</w:t>
      </w:r>
      <w:r>
        <w:rPr>
          <w:rFonts w:ascii="Times New Roman" w:eastAsia="宋体" w:hAnsi="Times New Roman"/>
          <w:color w:val="000000"/>
          <w:sz w:val="21"/>
          <w:szCs w:val="22"/>
          <w:lang w:eastAsia="zh-CN"/>
        </w:rPr>
        <w:t>more, we have the following proposals:</w:t>
      </w:r>
    </w:p>
    <w:p w14:paraId="450460D4" w14:textId="77777777" w:rsidR="006C7D8A" w:rsidRDefault="006C7D8A" w:rsidP="00874101">
      <w:pPr>
        <w:spacing w:beforeLines="50" w:before="120"/>
        <w:ind w:left="0" w:firstLine="0"/>
        <w:jc w:val="both"/>
        <w:rPr>
          <w:rFonts w:ascii="Times New Roman" w:eastAsia="宋体" w:hAnsi="Times New Roman"/>
          <w:color w:val="000000"/>
          <w:sz w:val="21"/>
          <w:szCs w:val="22"/>
          <w:lang w:eastAsia="zh-CN"/>
        </w:rPr>
      </w:pPr>
    </w:p>
    <w:p w14:paraId="1DE94DA0" w14:textId="77777777" w:rsidR="006C7D8A" w:rsidRPr="00895F3F" w:rsidRDefault="006C7D8A" w:rsidP="006C7D8A">
      <w:pPr>
        <w:pStyle w:val="aff3"/>
        <w:rPr>
          <w:rFonts w:ascii="Times New Roman" w:eastAsiaTheme="minorHAnsi" w:hAnsi="Times New Roman"/>
          <w:b/>
          <w:sz w:val="21"/>
          <w:szCs w:val="21"/>
          <w:lang w:val="en-GB"/>
        </w:rPr>
      </w:pPr>
      <w:r w:rsidRPr="00895F3F">
        <w:rPr>
          <w:rFonts w:ascii="Times New Roman" w:eastAsiaTheme="minorHAnsi" w:hAnsi="Times New Roman"/>
          <w:b/>
          <w:sz w:val="21"/>
          <w:szCs w:val="21"/>
          <w:lang w:val="en-GB"/>
        </w:rPr>
        <w:t>Proposal</w:t>
      </w:r>
      <w:r>
        <w:rPr>
          <w:rFonts w:ascii="Times New Roman" w:eastAsiaTheme="minorHAnsi" w:hAnsi="Times New Roman"/>
          <w:b/>
          <w:sz w:val="21"/>
          <w:szCs w:val="21"/>
          <w:lang w:val="en-GB"/>
        </w:rPr>
        <w:t xml:space="preserve"> 1</w:t>
      </w:r>
      <w:r w:rsidRPr="00895F3F">
        <w:rPr>
          <w:rFonts w:ascii="Times New Roman" w:eastAsiaTheme="minorHAnsi" w:hAnsi="Times New Roman"/>
          <w:b/>
          <w:sz w:val="21"/>
          <w:szCs w:val="21"/>
          <w:lang w:val="en-GB"/>
        </w:rPr>
        <w:t>: If HARQ feedback is disabled, UE ignores the following information fields when interpret</w:t>
      </w:r>
      <w:r>
        <w:rPr>
          <w:rFonts w:ascii="Times New Roman" w:eastAsiaTheme="minorHAnsi" w:hAnsi="Times New Roman"/>
          <w:b/>
          <w:sz w:val="21"/>
          <w:szCs w:val="21"/>
          <w:lang w:val="en-GB"/>
        </w:rPr>
        <w:t>s</w:t>
      </w:r>
      <w:r w:rsidRPr="00895F3F">
        <w:rPr>
          <w:rFonts w:ascii="Times New Roman" w:eastAsiaTheme="minorHAnsi" w:hAnsi="Times New Roman"/>
          <w:b/>
          <w:sz w:val="21"/>
          <w:szCs w:val="21"/>
          <w:lang w:val="en-GB"/>
        </w:rPr>
        <w:t xml:space="preserve"> DCI format 4_2:</w:t>
      </w:r>
    </w:p>
    <w:p w14:paraId="1A53A734"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hint="eastAsia"/>
          <w:b/>
          <w:i/>
          <w:sz w:val="21"/>
          <w:szCs w:val="21"/>
          <w:lang w:val="en-GB"/>
        </w:rPr>
        <w:t>H</w:t>
      </w:r>
      <w:r w:rsidRPr="00895F3F">
        <w:rPr>
          <w:rFonts w:ascii="Times New Roman" w:eastAsiaTheme="minorHAnsi" w:hAnsi="Times New Roman"/>
          <w:b/>
          <w:i/>
          <w:sz w:val="21"/>
          <w:szCs w:val="21"/>
          <w:lang w:val="en-GB"/>
        </w:rPr>
        <w:t>ARQ process number</w:t>
      </w:r>
    </w:p>
    <w:p w14:paraId="16423296"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Downlink assignment index</w:t>
      </w:r>
    </w:p>
    <w:p w14:paraId="049B5CEB"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PUCCH resource indicator</w:t>
      </w:r>
    </w:p>
    <w:p w14:paraId="57484E3B" w14:textId="77777777" w:rsidR="006C7D8A" w:rsidRPr="00895F3F" w:rsidRDefault="006C7D8A" w:rsidP="006C7D8A">
      <w:pPr>
        <w:pStyle w:val="aff3"/>
        <w:numPr>
          <w:ilvl w:val="0"/>
          <w:numId w:val="54"/>
        </w:numPr>
        <w:rPr>
          <w:rFonts w:ascii="Times New Roman" w:eastAsiaTheme="minorHAnsi" w:hAnsi="Times New Roman"/>
          <w:b/>
          <w:i/>
          <w:sz w:val="21"/>
          <w:szCs w:val="21"/>
          <w:lang w:val="en-GB"/>
        </w:rPr>
      </w:pPr>
      <w:r w:rsidRPr="00895F3F">
        <w:rPr>
          <w:rFonts w:ascii="Times New Roman" w:eastAsiaTheme="minorHAnsi" w:hAnsi="Times New Roman"/>
          <w:b/>
          <w:i/>
          <w:sz w:val="21"/>
          <w:szCs w:val="21"/>
          <w:lang w:val="en-GB"/>
        </w:rPr>
        <w:t>PDSCH-to-HARQ_feedback timing indicator</w:t>
      </w:r>
    </w:p>
    <w:p w14:paraId="38DE81AD" w14:textId="77777777" w:rsidR="006C7D8A" w:rsidRDefault="006C7D8A" w:rsidP="006C7D8A">
      <w:pPr>
        <w:pStyle w:val="aff3"/>
        <w:rPr>
          <w:rFonts w:ascii="Times New Roman" w:eastAsiaTheme="minorHAnsi" w:hAnsi="Times New Roman"/>
          <w:b/>
          <w:sz w:val="21"/>
          <w:szCs w:val="21"/>
          <w:lang w:val="en-GB"/>
        </w:rPr>
      </w:pPr>
    </w:p>
    <w:p w14:paraId="22B3C56D" w14:textId="65A9A9A8" w:rsidR="006C7D8A" w:rsidRDefault="006C7D8A" w:rsidP="006C7D8A">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2</w:t>
      </w:r>
      <w:r w:rsidRPr="002126F6">
        <w:rPr>
          <w:rFonts w:ascii="Times New Roman" w:eastAsiaTheme="minorHAnsi" w:hAnsi="Times New Roman"/>
          <w:b/>
          <w:sz w:val="21"/>
          <w:szCs w:val="21"/>
          <w:lang w:val="en-GB"/>
        </w:rPr>
        <w:t>:  G-RNTI is counted as C-RNTI despite of DCI formats.</w:t>
      </w:r>
    </w:p>
    <w:p w14:paraId="6785E922" w14:textId="77777777" w:rsidR="006C7D8A" w:rsidRDefault="006C7D8A" w:rsidP="006C7D8A">
      <w:pPr>
        <w:pStyle w:val="aff3"/>
        <w:rPr>
          <w:rFonts w:ascii="Times New Roman" w:eastAsiaTheme="minorHAnsi" w:hAnsi="Times New Roman"/>
          <w:b/>
          <w:sz w:val="21"/>
          <w:szCs w:val="21"/>
          <w:lang w:val="en-GB"/>
        </w:rPr>
      </w:pPr>
    </w:p>
    <w:p w14:paraId="62864025" w14:textId="5357B9F6" w:rsidR="006C7D8A" w:rsidRDefault="006C7D8A" w:rsidP="006C7D8A">
      <w:pPr>
        <w:pStyle w:val="aff3"/>
        <w:rPr>
          <w:rFonts w:ascii="Times New Roman" w:eastAsiaTheme="minorHAnsi" w:hAnsi="Times New Roman"/>
          <w:b/>
          <w:sz w:val="21"/>
          <w:szCs w:val="21"/>
          <w:lang w:val="en-GB"/>
        </w:rPr>
      </w:pPr>
      <w:r w:rsidRPr="00F757B0">
        <w:rPr>
          <w:rFonts w:ascii="Times New Roman" w:eastAsiaTheme="minorHAnsi" w:hAnsi="Times New Roman"/>
          <w:b/>
          <w:sz w:val="21"/>
          <w:szCs w:val="21"/>
          <w:lang w:val="en-GB"/>
        </w:rPr>
        <w:t>Proposal</w:t>
      </w:r>
      <w:r>
        <w:rPr>
          <w:rFonts w:ascii="Times New Roman" w:eastAsiaTheme="minorHAnsi" w:hAnsi="Times New Roman"/>
          <w:b/>
          <w:sz w:val="21"/>
          <w:szCs w:val="21"/>
          <w:lang w:val="en-GB"/>
        </w:rPr>
        <w:t xml:space="preserve"> 3</w:t>
      </w:r>
      <w:r w:rsidRPr="00F757B0">
        <w:rPr>
          <w:rFonts w:ascii="Times New Roman" w:eastAsiaTheme="minorHAnsi" w:hAnsi="Times New Roman"/>
          <w:b/>
          <w:sz w:val="21"/>
          <w:szCs w:val="21"/>
          <w:lang w:val="en-GB"/>
        </w:rPr>
        <w:t xml:space="preserve">: If the number of DCI size </w:t>
      </w:r>
      <w:r>
        <w:rPr>
          <w:rFonts w:ascii="Times New Roman" w:eastAsiaTheme="minorHAnsi" w:hAnsi="Times New Roman"/>
          <w:b/>
          <w:sz w:val="21"/>
          <w:szCs w:val="21"/>
          <w:lang w:val="en-GB"/>
        </w:rPr>
        <w:t xml:space="preserve">for DCI format 4_2 and other DCI format with C-RNTI </w:t>
      </w:r>
      <w:r w:rsidRPr="00F757B0">
        <w:rPr>
          <w:rFonts w:ascii="Times New Roman" w:eastAsiaTheme="minorHAnsi" w:hAnsi="Times New Roman"/>
          <w:b/>
          <w:sz w:val="21"/>
          <w:szCs w:val="21"/>
          <w:lang w:val="en-GB"/>
        </w:rPr>
        <w:t>is larger than 3 after DCI alignment</w:t>
      </w:r>
      <w:r>
        <w:rPr>
          <w:rFonts w:ascii="Times New Roman" w:eastAsiaTheme="minorHAnsi" w:hAnsi="Times New Roman"/>
          <w:b/>
          <w:sz w:val="21"/>
          <w:szCs w:val="21"/>
          <w:lang w:val="en-GB"/>
        </w:rPr>
        <w:t xml:space="preserve">, </w:t>
      </w:r>
      <w:r w:rsidRPr="00F757B0">
        <w:rPr>
          <w:rFonts w:ascii="Times New Roman" w:eastAsiaTheme="minorHAnsi" w:hAnsi="Times New Roman"/>
          <w:b/>
          <w:sz w:val="21"/>
          <w:szCs w:val="21"/>
          <w:lang w:val="en-GB"/>
        </w:rPr>
        <w:t xml:space="preserve">padding or truncating DCI format 4_2 until its payload </w:t>
      </w:r>
      <w:r>
        <w:rPr>
          <w:rFonts w:ascii="Times New Roman" w:eastAsiaTheme="minorHAnsi" w:hAnsi="Times New Roman"/>
          <w:b/>
          <w:sz w:val="21"/>
          <w:szCs w:val="21"/>
          <w:lang w:val="en-GB"/>
        </w:rPr>
        <w:t xml:space="preserve">size </w:t>
      </w:r>
      <w:r w:rsidRPr="00F757B0">
        <w:rPr>
          <w:rFonts w:ascii="Times New Roman" w:eastAsiaTheme="minorHAnsi" w:hAnsi="Times New Roman"/>
          <w:b/>
          <w:sz w:val="21"/>
          <w:szCs w:val="21"/>
          <w:lang w:val="en-GB"/>
        </w:rPr>
        <w:t>equals that of DCI format 1_</w:t>
      </w:r>
      <w:r>
        <w:rPr>
          <w:rFonts w:ascii="Times New Roman" w:eastAsiaTheme="minorHAnsi" w:hAnsi="Times New Roman"/>
          <w:b/>
          <w:sz w:val="21"/>
          <w:szCs w:val="21"/>
          <w:lang w:val="en-GB"/>
        </w:rPr>
        <w:t>0 in CSS.</w:t>
      </w:r>
    </w:p>
    <w:p w14:paraId="5EEC3C89" w14:textId="77777777" w:rsidR="00EE4601" w:rsidRPr="006C7D8A" w:rsidRDefault="00EE4601" w:rsidP="00874101">
      <w:pPr>
        <w:spacing w:beforeLines="50" w:before="120"/>
        <w:ind w:left="0" w:firstLine="0"/>
        <w:jc w:val="both"/>
        <w:rPr>
          <w:rFonts w:ascii="Times New Roman" w:eastAsia="宋体" w:hAnsi="Times New Roman"/>
          <w:color w:val="000000"/>
          <w:sz w:val="21"/>
          <w:szCs w:val="22"/>
          <w:lang w:eastAsia="zh-CN"/>
        </w:rPr>
      </w:pPr>
    </w:p>
    <w:p w14:paraId="1010FAD7" w14:textId="77777777" w:rsidR="006C7D8A" w:rsidRDefault="006C7D8A" w:rsidP="006C7D8A">
      <w:pPr>
        <w:pStyle w:val="aff3"/>
        <w:rPr>
          <w:rFonts w:ascii="Times New Roman" w:eastAsiaTheme="minorHAnsi" w:hAnsi="Times New Roman"/>
          <w:b/>
          <w:sz w:val="21"/>
          <w:szCs w:val="21"/>
          <w:lang w:val="en-GB"/>
        </w:rPr>
      </w:pPr>
      <w:r w:rsidRPr="00F757B0">
        <w:rPr>
          <w:rFonts w:ascii="Times New Roman" w:eastAsiaTheme="minorHAnsi" w:hAnsi="Times New Roman"/>
          <w:b/>
          <w:sz w:val="21"/>
          <w:szCs w:val="21"/>
          <w:lang w:val="en-GB"/>
        </w:rPr>
        <w:t>Proposal</w:t>
      </w:r>
      <w:r>
        <w:rPr>
          <w:rFonts w:ascii="Times New Roman" w:eastAsiaTheme="minorHAnsi" w:hAnsi="Times New Roman"/>
          <w:b/>
          <w:sz w:val="21"/>
          <w:szCs w:val="21"/>
          <w:lang w:val="en-GB"/>
        </w:rPr>
        <w:t xml:space="preserve"> 4</w:t>
      </w:r>
      <w:r w:rsidRPr="00F757B0">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A UE determines the number of DL DCI it can process in a slot or span via the following mechanism:</w:t>
      </w:r>
    </w:p>
    <w:p w14:paraId="7673D6E7" w14:textId="77777777" w:rsidR="006C7D8A" w:rsidRDefault="006C7D8A" w:rsidP="006C7D8A">
      <w:pPr>
        <w:pStyle w:val="aff3"/>
        <w:numPr>
          <w:ilvl w:val="0"/>
          <w:numId w:val="52"/>
        </w:numPr>
        <w:rPr>
          <w:rFonts w:ascii="Times New Roman" w:eastAsiaTheme="minorHAnsi" w:hAnsi="Times New Roman"/>
          <w:b/>
          <w:sz w:val="21"/>
          <w:szCs w:val="21"/>
          <w:lang w:val="en-GB"/>
        </w:rPr>
      </w:pPr>
      <w:r>
        <w:rPr>
          <w:rFonts w:ascii="Times New Roman" w:eastAsiaTheme="minorHAnsi" w:hAnsi="Times New Roman"/>
          <w:b/>
          <w:sz w:val="21"/>
          <w:szCs w:val="21"/>
          <w:lang w:val="en-GB"/>
        </w:rPr>
        <w:t>Option 1: Following the current feature group 3-1/3-5a/3-5b, i.e. MBS DCI is treated as unicast DCI.</w:t>
      </w:r>
    </w:p>
    <w:p w14:paraId="55086316" w14:textId="77777777" w:rsidR="006C7D8A" w:rsidRDefault="006C7D8A" w:rsidP="006C7D8A">
      <w:pPr>
        <w:pStyle w:val="aff3"/>
        <w:numPr>
          <w:ilvl w:val="0"/>
          <w:numId w:val="52"/>
        </w:numPr>
        <w:rPr>
          <w:rFonts w:ascii="Times New Roman" w:eastAsiaTheme="minorHAnsi" w:hAnsi="Times New Roman"/>
          <w:b/>
          <w:sz w:val="21"/>
          <w:szCs w:val="21"/>
          <w:lang w:val="en-GB"/>
        </w:rPr>
      </w:pPr>
      <w:r>
        <w:rPr>
          <w:rFonts w:ascii="Times New Roman" w:eastAsiaTheme="minorHAnsi" w:hAnsi="Times New Roman"/>
          <w:b/>
          <w:sz w:val="21"/>
          <w:szCs w:val="21"/>
          <w:lang w:val="en-GB"/>
        </w:rPr>
        <w:t>Option 2: Define a new UE capability which indicates the number of MBS DCI a UE can process in a time unit.</w:t>
      </w:r>
    </w:p>
    <w:p w14:paraId="27E6FECA" w14:textId="3DCE36E8" w:rsidR="00EE4601" w:rsidRDefault="00EE4601" w:rsidP="00ED6AE0">
      <w:pPr>
        <w:spacing w:beforeLines="50" w:before="120"/>
        <w:ind w:left="0" w:firstLine="0"/>
        <w:jc w:val="both"/>
        <w:rPr>
          <w:rFonts w:ascii="Times New Roman" w:eastAsia="宋体" w:hAnsi="Times New Roman"/>
          <w:b/>
          <w:color w:val="000000"/>
          <w:sz w:val="21"/>
          <w:szCs w:val="22"/>
          <w:lang w:eastAsia="zh-CN"/>
        </w:rPr>
      </w:pPr>
    </w:p>
    <w:p w14:paraId="4D063A53" w14:textId="77777777" w:rsidR="006C7D8A" w:rsidRDefault="006C7D8A" w:rsidP="006C7D8A">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5</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transmission scheme 2</w:t>
      </w:r>
      <w:r w:rsidRPr="002126F6">
        <w:rPr>
          <w:rFonts w:ascii="Times New Roman" w:eastAsiaTheme="minorHAnsi" w:hAnsi="Times New Roman"/>
          <w:b/>
          <w:sz w:val="21"/>
          <w:szCs w:val="21"/>
          <w:lang w:val="en-GB"/>
        </w:rPr>
        <w:t>.</w:t>
      </w:r>
    </w:p>
    <w:p w14:paraId="2B1D3C0C" w14:textId="0B2205A4"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178D6E1D" w14:textId="77777777" w:rsidR="006C7D8A" w:rsidRPr="007842CD" w:rsidRDefault="006C7D8A" w:rsidP="006C7D8A">
      <w:pPr>
        <w:pStyle w:val="aff3"/>
        <w:rPr>
          <w:rFonts w:ascii="Times New Roman" w:eastAsiaTheme="minorHAnsi" w:hAnsi="Times New Roman"/>
          <w:b/>
          <w:sz w:val="21"/>
          <w:szCs w:val="21"/>
          <w:lang w:val="en-GB"/>
        </w:rPr>
      </w:pPr>
      <w:r w:rsidRPr="007842CD">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6</w:t>
      </w:r>
      <w:r w:rsidRPr="007842CD">
        <w:rPr>
          <w:rFonts w:ascii="Times New Roman" w:eastAsiaTheme="minorHAnsi" w:hAnsi="Times New Roman"/>
          <w:b/>
          <w:sz w:val="21"/>
          <w:szCs w:val="21"/>
          <w:lang w:val="en-GB"/>
        </w:rPr>
        <w:t>:  Do not support PTM scheme 1 based retransmission and PTP scheme based retransmission simultaneously for dynamic MBS transmission in the same MBS group.</w:t>
      </w:r>
    </w:p>
    <w:p w14:paraId="333F1ECD" w14:textId="625EBD0B"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4802823B" w14:textId="77777777" w:rsidR="006C7D8A" w:rsidRPr="00823CB3" w:rsidRDefault="006C7D8A" w:rsidP="006C7D8A">
      <w:pPr>
        <w:pStyle w:val="aff3"/>
        <w:rPr>
          <w:rFonts w:ascii="Times New Roman" w:eastAsiaTheme="minorHAnsi" w:hAnsi="Times New Roman"/>
          <w:b/>
          <w:sz w:val="21"/>
          <w:szCs w:val="21"/>
          <w:lang w:val="en-GB"/>
        </w:rPr>
      </w:pPr>
      <w:r w:rsidRPr="00823CB3">
        <w:rPr>
          <w:rFonts w:ascii="Times New Roman" w:eastAsiaTheme="minorHAnsi" w:hAnsi="Times New Roman"/>
          <w:b/>
          <w:sz w:val="21"/>
          <w:szCs w:val="21"/>
          <w:lang w:val="en-GB"/>
        </w:rPr>
        <w:t>Proposal</w:t>
      </w:r>
      <w:r>
        <w:rPr>
          <w:rFonts w:ascii="Times New Roman" w:eastAsiaTheme="minorHAnsi" w:hAnsi="Times New Roman"/>
          <w:b/>
          <w:sz w:val="21"/>
          <w:szCs w:val="21"/>
          <w:lang w:val="en-GB"/>
        </w:rPr>
        <w:t xml:space="preserve"> 7</w:t>
      </w:r>
      <w:r w:rsidRPr="00823CB3">
        <w:rPr>
          <w:rFonts w:ascii="Times New Roman" w:eastAsiaTheme="minorHAnsi" w:hAnsi="Times New Roman"/>
          <w:b/>
          <w:sz w:val="21"/>
          <w:szCs w:val="21"/>
          <w:lang w:val="en-GB"/>
        </w:rPr>
        <w:t>:  When a UE is configured with both unicast SPS and MBS SPS, the following mechanisms can be considered to differentiate the unicast PDCCH with CS-RNTI is used to deactivate MBS SPS or unicast SPS:</w:t>
      </w:r>
    </w:p>
    <w:p w14:paraId="234AF923" w14:textId="77777777" w:rsidR="006C7D8A" w:rsidRPr="00545673" w:rsidRDefault="006C7D8A" w:rsidP="006C7D8A">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Option 1: Use 1 bit in the de-activation DCI scrambled with CS-RNTI to indicate whether the target SPS is MBS SPS or not.</w:t>
      </w:r>
    </w:p>
    <w:p w14:paraId="0E44762E" w14:textId="77777777" w:rsidR="006C7D8A" w:rsidRPr="00545673" w:rsidRDefault="006C7D8A" w:rsidP="006C7D8A">
      <w:pPr>
        <w:pStyle w:val="aff3"/>
        <w:numPr>
          <w:ilvl w:val="0"/>
          <w:numId w:val="49"/>
        </w:numPr>
        <w:rPr>
          <w:rFonts w:ascii="Times New Roman" w:eastAsiaTheme="minorHAnsi" w:hAnsi="Times New Roman"/>
          <w:b/>
          <w:i/>
          <w:sz w:val="21"/>
          <w:szCs w:val="21"/>
          <w:lang w:val="en-GB"/>
        </w:rPr>
      </w:pPr>
      <w:r w:rsidRPr="00545673">
        <w:rPr>
          <w:rFonts w:ascii="Times New Roman" w:eastAsiaTheme="minorHAnsi" w:hAnsi="Times New Roman"/>
          <w:b/>
          <w:sz w:val="21"/>
          <w:szCs w:val="21"/>
          <w:lang w:val="en-GB"/>
        </w:rPr>
        <w:t xml:space="preserve">Option 2: Use HPN value {8-15} in the de-activation DCI scrambled with CS-RNTI to indicate the target </w:t>
      </w:r>
      <w:r>
        <w:rPr>
          <w:rFonts w:ascii="Times New Roman" w:eastAsiaTheme="minorHAnsi" w:hAnsi="Times New Roman"/>
          <w:b/>
          <w:sz w:val="21"/>
          <w:szCs w:val="21"/>
          <w:lang w:val="en-GB"/>
        </w:rPr>
        <w:t xml:space="preserve">MBS </w:t>
      </w:r>
      <w:r w:rsidRPr="00545673">
        <w:rPr>
          <w:rFonts w:ascii="Times New Roman" w:eastAsiaTheme="minorHAnsi" w:hAnsi="Times New Roman"/>
          <w:b/>
          <w:sz w:val="21"/>
          <w:szCs w:val="21"/>
          <w:lang w:val="en-GB"/>
        </w:rPr>
        <w:t xml:space="preserve">SPS </w:t>
      </w:r>
      <w:r>
        <w:rPr>
          <w:rFonts w:ascii="Times New Roman" w:eastAsiaTheme="minorHAnsi" w:hAnsi="Times New Roman"/>
          <w:b/>
          <w:sz w:val="21"/>
          <w:szCs w:val="21"/>
          <w:lang w:val="en-GB"/>
        </w:rPr>
        <w:t>index</w:t>
      </w:r>
      <w:r w:rsidRPr="00545673">
        <w:rPr>
          <w:rFonts w:ascii="Times New Roman" w:eastAsiaTheme="minorHAnsi" w:hAnsi="Times New Roman"/>
          <w:b/>
          <w:sz w:val="21"/>
          <w:szCs w:val="21"/>
          <w:lang w:val="en-GB"/>
        </w:rPr>
        <w:t>.</w:t>
      </w:r>
    </w:p>
    <w:p w14:paraId="67872E27" w14:textId="234A797B"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0FFC6660" w14:textId="77777777" w:rsidR="006C7D8A" w:rsidRPr="001879E7" w:rsidRDefault="006C7D8A" w:rsidP="006C7D8A">
      <w:pPr>
        <w:pStyle w:val="aff3"/>
        <w:rPr>
          <w:rFonts w:ascii="Times New Roman" w:eastAsiaTheme="minorHAnsi" w:hAnsi="Times New Roman"/>
          <w:b/>
          <w:sz w:val="21"/>
          <w:szCs w:val="21"/>
          <w:lang w:val="en-GB"/>
        </w:rPr>
      </w:pPr>
      <w:r w:rsidRPr="001879E7">
        <w:rPr>
          <w:rFonts w:ascii="Times New Roman" w:eastAsiaTheme="minorHAnsi" w:hAnsi="Times New Roman" w:hint="eastAsia"/>
          <w:b/>
          <w:sz w:val="21"/>
          <w:szCs w:val="21"/>
          <w:lang w:val="en-GB"/>
        </w:rPr>
        <w:lastRenderedPageBreak/>
        <w:t>P</w:t>
      </w:r>
      <w:r w:rsidRPr="001879E7">
        <w:rPr>
          <w:rFonts w:ascii="Times New Roman" w:eastAsiaTheme="minorHAnsi" w:hAnsi="Times New Roman"/>
          <w:b/>
          <w:sz w:val="21"/>
          <w:szCs w:val="21"/>
          <w:lang w:val="en-GB"/>
        </w:rPr>
        <w:t xml:space="preserve">roposal </w:t>
      </w:r>
      <w:r>
        <w:rPr>
          <w:rFonts w:ascii="Times New Roman" w:eastAsiaTheme="minorHAnsi" w:hAnsi="Times New Roman"/>
          <w:b/>
          <w:sz w:val="21"/>
          <w:szCs w:val="21"/>
          <w:lang w:val="en-GB"/>
        </w:rPr>
        <w:t>8: Do not support multiple G-CS-RNTIs associated with one SPS-config.</w:t>
      </w:r>
    </w:p>
    <w:p w14:paraId="7B23302F" w14:textId="78505B1F"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3E23CCCA" w14:textId="77777777" w:rsidR="006C7D8A" w:rsidRDefault="006C7D8A" w:rsidP="006C7D8A">
      <w:pPr>
        <w:pStyle w:val="aff3"/>
        <w:rPr>
          <w:rFonts w:ascii="Times New Roman" w:eastAsiaTheme="minorHAnsi" w:hAnsi="Times New Roman"/>
          <w:b/>
          <w:sz w:val="21"/>
          <w:szCs w:val="21"/>
          <w:lang w:val="en-GB"/>
        </w:rPr>
      </w:pPr>
      <w:r w:rsidRPr="002126F6">
        <w:rPr>
          <w:rFonts w:ascii="Times New Roman" w:eastAsiaTheme="minorHAnsi" w:hAnsi="Times New Roman"/>
          <w:b/>
          <w:sz w:val="21"/>
          <w:szCs w:val="21"/>
          <w:lang w:val="en-GB"/>
        </w:rPr>
        <w:t xml:space="preserve">Proposal </w:t>
      </w:r>
      <w:r>
        <w:rPr>
          <w:rFonts w:ascii="Times New Roman" w:eastAsiaTheme="minorHAnsi" w:hAnsi="Times New Roman"/>
          <w:b/>
          <w:sz w:val="21"/>
          <w:szCs w:val="21"/>
          <w:lang w:val="en-GB"/>
        </w:rPr>
        <w:t>9</w:t>
      </w:r>
      <w:r w:rsidRPr="002126F6">
        <w:rPr>
          <w:rFonts w:ascii="Times New Roman" w:eastAsiaTheme="minorHAnsi" w:hAnsi="Times New Roman"/>
          <w:b/>
          <w:sz w:val="21"/>
          <w:szCs w:val="21"/>
          <w:lang w:val="en-GB"/>
        </w:rPr>
        <w:t xml:space="preserve">:  </w:t>
      </w:r>
      <w:r>
        <w:rPr>
          <w:rFonts w:ascii="Times New Roman" w:eastAsiaTheme="minorHAnsi" w:hAnsi="Times New Roman"/>
          <w:b/>
          <w:sz w:val="21"/>
          <w:szCs w:val="21"/>
          <w:lang w:val="en-GB"/>
        </w:rPr>
        <w:t>Do not support PTM scheme 1 based retransmission and PTP scheme based retransmission simultaneously for SPS MBS transmission in the same MBS group</w:t>
      </w:r>
      <w:r w:rsidRPr="002126F6">
        <w:rPr>
          <w:rFonts w:ascii="Times New Roman" w:eastAsiaTheme="minorHAnsi" w:hAnsi="Times New Roman"/>
          <w:b/>
          <w:sz w:val="21"/>
          <w:szCs w:val="21"/>
          <w:lang w:val="en-GB"/>
        </w:rPr>
        <w:t>.</w:t>
      </w:r>
    </w:p>
    <w:p w14:paraId="3DC4B36A" w14:textId="4A30C0FA" w:rsidR="006C7D8A" w:rsidRDefault="006C7D8A" w:rsidP="00ED6AE0">
      <w:pPr>
        <w:spacing w:beforeLines="50" w:before="120"/>
        <w:ind w:left="0" w:firstLine="0"/>
        <w:jc w:val="both"/>
        <w:rPr>
          <w:rFonts w:ascii="Times New Roman" w:eastAsia="宋体" w:hAnsi="Times New Roman"/>
          <w:b/>
          <w:color w:val="000000"/>
          <w:sz w:val="21"/>
          <w:szCs w:val="22"/>
          <w:lang w:eastAsia="zh-CN"/>
        </w:rPr>
      </w:pPr>
    </w:p>
    <w:p w14:paraId="4B680DF6" w14:textId="4CC94FAD" w:rsidR="006C7D8A" w:rsidRPr="006C7D8A" w:rsidRDefault="006C7D8A" w:rsidP="00ED6AE0">
      <w:pPr>
        <w:spacing w:beforeLines="50" w:before="120"/>
        <w:ind w:left="0" w:firstLine="0"/>
        <w:jc w:val="both"/>
        <w:rPr>
          <w:rFonts w:ascii="Times New Roman" w:eastAsia="等线" w:hAnsi="Times New Roman"/>
          <w:b/>
          <w:sz w:val="21"/>
          <w:lang w:eastAsia="zh-CN"/>
        </w:rPr>
      </w:pPr>
      <w:r w:rsidRPr="00E971FA">
        <w:rPr>
          <w:rFonts w:ascii="Times New Roman" w:eastAsia="等线" w:hAnsi="Times New Roman"/>
          <w:b/>
          <w:sz w:val="21"/>
          <w:lang w:eastAsia="zh-CN"/>
        </w:rPr>
        <w:t xml:space="preserve">Proposal 10: </w:t>
      </w:r>
      <w:r w:rsidRPr="00E971FA">
        <w:rPr>
          <w:rFonts w:ascii="Times New Roman" w:hAnsi="Times New Roman"/>
          <w:b/>
          <w:sz w:val="21"/>
          <w:lang w:eastAsia="x-none"/>
        </w:rPr>
        <w:t>For multicast of RRC_CONNECTED UEs, the G-CS-RNTI(s) is/are configured per serving cell.</w:t>
      </w:r>
    </w:p>
    <w:p w14:paraId="63C95ABB" w14:textId="77777777" w:rsidR="00050DC9" w:rsidRDefault="00050DC9" w:rsidP="00EC5F0C">
      <w:pPr>
        <w:pStyle w:val="1"/>
        <w:rPr>
          <w:rStyle w:val="aff0"/>
          <w:color w:val="000000"/>
        </w:rPr>
      </w:pPr>
      <w:r w:rsidRPr="003B5F4D">
        <w:rPr>
          <w:rStyle w:val="aff0"/>
          <w:color w:val="000000"/>
        </w:rPr>
        <w:t>Reference</w:t>
      </w:r>
    </w:p>
    <w:p w14:paraId="3EAA9F7C" w14:textId="14B27EB9" w:rsidR="00C35AC4" w:rsidRDefault="00C35AC4" w:rsidP="00191BE7">
      <w:pPr>
        <w:pStyle w:val="a4"/>
        <w:numPr>
          <w:ilvl w:val="1"/>
          <w:numId w:val="20"/>
        </w:numPr>
        <w:tabs>
          <w:tab w:val="clear" w:pos="562"/>
          <w:tab w:val="left" w:pos="0"/>
          <w:tab w:val="left" w:pos="540"/>
        </w:tabs>
        <w:ind w:left="567" w:hangingChars="270" w:hanging="567"/>
        <w:rPr>
          <w:rFonts w:eastAsia="等线"/>
          <w:sz w:val="21"/>
          <w:szCs w:val="21"/>
          <w:lang w:eastAsia="zh-CN"/>
        </w:rPr>
      </w:pPr>
      <w:bookmarkStart w:id="8" w:name="_Ref92259512"/>
      <w:bookmarkStart w:id="9" w:name="_Ref86257602"/>
      <w:bookmarkStart w:id="10" w:name="_Ref79137139"/>
      <w:bookmarkStart w:id="11" w:name="_Ref68025472"/>
      <w:r>
        <w:rPr>
          <w:rFonts w:eastAsia="等线" w:hint="eastAsia"/>
          <w:sz w:val="21"/>
          <w:szCs w:val="21"/>
          <w:lang w:eastAsia="zh-CN"/>
        </w:rPr>
        <w:t>C</w:t>
      </w:r>
      <w:r>
        <w:rPr>
          <w:rFonts w:eastAsia="等线"/>
          <w:sz w:val="21"/>
          <w:szCs w:val="21"/>
          <w:lang w:eastAsia="zh-CN"/>
        </w:rPr>
        <w:t>hairman notes, RAN1#10</w:t>
      </w:r>
      <w:r w:rsidR="006C7D8A">
        <w:rPr>
          <w:rFonts w:eastAsia="等线"/>
          <w:sz w:val="21"/>
          <w:szCs w:val="21"/>
          <w:lang w:eastAsia="zh-CN"/>
        </w:rPr>
        <w:t>7</w:t>
      </w:r>
      <w:r>
        <w:rPr>
          <w:rFonts w:eastAsia="等线"/>
          <w:sz w:val="21"/>
          <w:szCs w:val="21"/>
          <w:lang w:eastAsia="zh-CN"/>
        </w:rPr>
        <w:t xml:space="preserve"> e-meeting</w:t>
      </w:r>
      <w:bookmarkEnd w:id="8"/>
    </w:p>
    <w:bookmarkEnd w:id="9"/>
    <w:bookmarkEnd w:id="10"/>
    <w:bookmarkEnd w:id="11"/>
    <w:p w14:paraId="4003050F" w14:textId="77777777" w:rsidR="00C5659C" w:rsidRPr="00191BE7" w:rsidRDefault="00C5659C" w:rsidP="00C5659C">
      <w:pPr>
        <w:pStyle w:val="a4"/>
        <w:tabs>
          <w:tab w:val="left" w:pos="0"/>
          <w:tab w:val="left" w:pos="540"/>
        </w:tabs>
        <w:ind w:left="0" w:firstLine="0"/>
        <w:rPr>
          <w:rFonts w:eastAsia="等线"/>
          <w:sz w:val="21"/>
          <w:szCs w:val="21"/>
          <w:lang w:eastAsia="zh-CN"/>
        </w:rPr>
      </w:pPr>
    </w:p>
    <w:sectPr w:rsidR="00C5659C" w:rsidRPr="00191BE7"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AF4D2" w14:textId="77777777" w:rsidR="0069779B" w:rsidRDefault="0069779B">
      <w:r>
        <w:separator/>
      </w:r>
    </w:p>
  </w:endnote>
  <w:endnote w:type="continuationSeparator" w:id="0">
    <w:p w14:paraId="12B1DA38" w14:textId="77777777" w:rsidR="0069779B" w:rsidRDefault="0069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AC7A2" w14:textId="77777777" w:rsidR="0069779B" w:rsidRDefault="0069779B">
      <w:r>
        <w:separator/>
      </w:r>
    </w:p>
  </w:footnote>
  <w:footnote w:type="continuationSeparator" w:id="0">
    <w:p w14:paraId="4A3069D6" w14:textId="77777777" w:rsidR="0069779B" w:rsidRDefault="00697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1B34F8"/>
    <w:multiLevelType w:val="hybridMultilevel"/>
    <w:tmpl w:val="83E461BE"/>
    <w:lvl w:ilvl="0" w:tplc="8A508BF6">
      <w:start w:val="3"/>
      <w:numFmt w:val="bullet"/>
      <w:lvlText w:val="-"/>
      <w:lvlJc w:val="left"/>
      <w:pPr>
        <w:ind w:left="473" w:hanging="420"/>
      </w:pPr>
      <w:rPr>
        <w:rFonts w:ascii="宋体" w:eastAsia="宋体" w:hAnsi="宋体" w:cs="Times New Roman" w:hint="eastAsia"/>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C4E70"/>
    <w:multiLevelType w:val="hybridMultilevel"/>
    <w:tmpl w:val="DD827A52"/>
    <w:lvl w:ilvl="0" w:tplc="16F2A462">
      <w:start w:val="1"/>
      <w:numFmt w:val="bullet"/>
      <w:lvlText w:val=""/>
      <w:lvlJc w:val="left"/>
      <w:pPr>
        <w:tabs>
          <w:tab w:val="num" w:pos="720"/>
        </w:tabs>
        <w:ind w:left="720" w:hanging="360"/>
      </w:pPr>
      <w:rPr>
        <w:rFonts w:ascii="Symbol" w:hAnsi="Symbol" w:hint="default"/>
      </w:rPr>
    </w:lvl>
    <w:lvl w:ilvl="1" w:tplc="F000E49E">
      <w:start w:val="843"/>
      <w:numFmt w:val="bullet"/>
      <w:lvlText w:val="o"/>
      <w:lvlJc w:val="left"/>
      <w:pPr>
        <w:tabs>
          <w:tab w:val="num" w:pos="1440"/>
        </w:tabs>
        <w:ind w:left="1440" w:hanging="360"/>
      </w:pPr>
      <w:rPr>
        <w:rFonts w:ascii="Courier New" w:hAnsi="Courier New" w:hint="default"/>
      </w:rPr>
    </w:lvl>
    <w:lvl w:ilvl="2" w:tplc="2A3EF39A" w:tentative="1">
      <w:start w:val="1"/>
      <w:numFmt w:val="bullet"/>
      <w:lvlText w:val=""/>
      <w:lvlJc w:val="left"/>
      <w:pPr>
        <w:tabs>
          <w:tab w:val="num" w:pos="2160"/>
        </w:tabs>
        <w:ind w:left="2160" w:hanging="360"/>
      </w:pPr>
      <w:rPr>
        <w:rFonts w:ascii="Symbol" w:hAnsi="Symbol" w:hint="default"/>
      </w:rPr>
    </w:lvl>
    <w:lvl w:ilvl="3" w:tplc="F62A31B6" w:tentative="1">
      <w:start w:val="1"/>
      <w:numFmt w:val="bullet"/>
      <w:lvlText w:val=""/>
      <w:lvlJc w:val="left"/>
      <w:pPr>
        <w:tabs>
          <w:tab w:val="num" w:pos="2880"/>
        </w:tabs>
        <w:ind w:left="2880" w:hanging="360"/>
      </w:pPr>
      <w:rPr>
        <w:rFonts w:ascii="Symbol" w:hAnsi="Symbol" w:hint="default"/>
      </w:rPr>
    </w:lvl>
    <w:lvl w:ilvl="4" w:tplc="88C69432" w:tentative="1">
      <w:start w:val="1"/>
      <w:numFmt w:val="bullet"/>
      <w:lvlText w:val=""/>
      <w:lvlJc w:val="left"/>
      <w:pPr>
        <w:tabs>
          <w:tab w:val="num" w:pos="3600"/>
        </w:tabs>
        <w:ind w:left="3600" w:hanging="360"/>
      </w:pPr>
      <w:rPr>
        <w:rFonts w:ascii="Symbol" w:hAnsi="Symbol" w:hint="default"/>
      </w:rPr>
    </w:lvl>
    <w:lvl w:ilvl="5" w:tplc="C2DE7618" w:tentative="1">
      <w:start w:val="1"/>
      <w:numFmt w:val="bullet"/>
      <w:lvlText w:val=""/>
      <w:lvlJc w:val="left"/>
      <w:pPr>
        <w:tabs>
          <w:tab w:val="num" w:pos="4320"/>
        </w:tabs>
        <w:ind w:left="4320" w:hanging="360"/>
      </w:pPr>
      <w:rPr>
        <w:rFonts w:ascii="Symbol" w:hAnsi="Symbol" w:hint="default"/>
      </w:rPr>
    </w:lvl>
    <w:lvl w:ilvl="6" w:tplc="F3B0684A" w:tentative="1">
      <w:start w:val="1"/>
      <w:numFmt w:val="bullet"/>
      <w:lvlText w:val=""/>
      <w:lvlJc w:val="left"/>
      <w:pPr>
        <w:tabs>
          <w:tab w:val="num" w:pos="5040"/>
        </w:tabs>
        <w:ind w:left="5040" w:hanging="360"/>
      </w:pPr>
      <w:rPr>
        <w:rFonts w:ascii="Symbol" w:hAnsi="Symbol" w:hint="default"/>
      </w:rPr>
    </w:lvl>
    <w:lvl w:ilvl="7" w:tplc="3990BADE" w:tentative="1">
      <w:start w:val="1"/>
      <w:numFmt w:val="bullet"/>
      <w:lvlText w:val=""/>
      <w:lvlJc w:val="left"/>
      <w:pPr>
        <w:tabs>
          <w:tab w:val="num" w:pos="5760"/>
        </w:tabs>
        <w:ind w:left="5760" w:hanging="360"/>
      </w:pPr>
      <w:rPr>
        <w:rFonts w:ascii="Symbol" w:hAnsi="Symbol" w:hint="default"/>
      </w:rPr>
    </w:lvl>
    <w:lvl w:ilvl="8" w:tplc="662614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5773156"/>
    <w:multiLevelType w:val="hybridMultilevel"/>
    <w:tmpl w:val="D85CC38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1D74EB"/>
    <w:multiLevelType w:val="hybridMultilevel"/>
    <w:tmpl w:val="9000CEC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D97F13"/>
    <w:multiLevelType w:val="hybridMultilevel"/>
    <w:tmpl w:val="A002E97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DA34006"/>
    <w:multiLevelType w:val="hybridMultilevel"/>
    <w:tmpl w:val="CC5ED4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C70451"/>
    <w:multiLevelType w:val="hybridMultilevel"/>
    <w:tmpl w:val="694E6BB0"/>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4D2E73"/>
    <w:multiLevelType w:val="hybridMultilevel"/>
    <w:tmpl w:val="65F26D6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CC74C7"/>
    <w:multiLevelType w:val="hybridMultilevel"/>
    <w:tmpl w:val="905819F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25155"/>
    <w:multiLevelType w:val="hybridMultilevel"/>
    <w:tmpl w:val="0290A5EA"/>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AA7C95"/>
    <w:multiLevelType w:val="hybridMultilevel"/>
    <w:tmpl w:val="68EE054C"/>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44A10D50"/>
    <w:multiLevelType w:val="hybridMultilevel"/>
    <w:tmpl w:val="EFA41FDE"/>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65147BB"/>
    <w:multiLevelType w:val="hybridMultilevel"/>
    <w:tmpl w:val="2CBEC304"/>
    <w:lvl w:ilvl="0" w:tplc="8A508BF6">
      <w:start w:val="3"/>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9E2DB4"/>
    <w:multiLevelType w:val="hybridMultilevel"/>
    <w:tmpl w:val="2688820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5B75C3"/>
    <w:multiLevelType w:val="hybridMultilevel"/>
    <w:tmpl w:val="2C9CCB0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4C076001"/>
    <w:multiLevelType w:val="hybridMultilevel"/>
    <w:tmpl w:val="965E1C4E"/>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C322AD"/>
    <w:multiLevelType w:val="hybridMultilevel"/>
    <w:tmpl w:val="106204C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B2173"/>
    <w:multiLevelType w:val="hybridMultilevel"/>
    <w:tmpl w:val="00ACFCC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CA6B93"/>
    <w:multiLevelType w:val="hybridMultilevel"/>
    <w:tmpl w:val="8B20D8D6"/>
    <w:lvl w:ilvl="0" w:tplc="D90636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B1A0984"/>
    <w:multiLevelType w:val="hybridMultilevel"/>
    <w:tmpl w:val="76946F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2"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6"/>
  </w:num>
  <w:num w:numId="3">
    <w:abstractNumId w:val="51"/>
  </w:num>
  <w:num w:numId="4">
    <w:abstractNumId w:val="50"/>
  </w:num>
  <w:num w:numId="5">
    <w:abstractNumId w:val="11"/>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5"/>
  </w:num>
  <w:num w:numId="8">
    <w:abstractNumId w:val="28"/>
  </w:num>
  <w:num w:numId="9">
    <w:abstractNumId w:val="22"/>
  </w:num>
  <w:num w:numId="10">
    <w:abstractNumId w:val="33"/>
  </w:num>
  <w:num w:numId="11">
    <w:abstractNumId w:val="23"/>
  </w:num>
  <w:num w:numId="12">
    <w:abstractNumId w:val="19"/>
  </w:num>
  <w:num w:numId="13">
    <w:abstractNumId w:val="48"/>
  </w:num>
  <w:num w:numId="14">
    <w:abstractNumId w:val="24"/>
  </w:num>
  <w:num w:numId="15">
    <w:abstractNumId w:val="49"/>
  </w:num>
  <w:num w:numId="16">
    <w:abstractNumId w:val="15"/>
  </w:num>
  <w:num w:numId="17">
    <w:abstractNumId w:val="35"/>
  </w:num>
  <w:num w:numId="18">
    <w:abstractNumId w:val="44"/>
  </w:num>
  <w:num w:numId="19">
    <w:abstractNumId w:val="46"/>
  </w:num>
  <w:num w:numId="20">
    <w:abstractNumId w:val="1"/>
  </w:num>
  <w:num w:numId="21">
    <w:abstractNumId w:val="37"/>
  </w:num>
  <w:num w:numId="22">
    <w:abstractNumId w:val="40"/>
  </w:num>
  <w:num w:numId="23">
    <w:abstractNumId w:val="31"/>
  </w:num>
  <w:num w:numId="24">
    <w:abstractNumId w:val="42"/>
  </w:num>
  <w:num w:numId="25">
    <w:abstractNumId w:val="10"/>
  </w:num>
  <w:num w:numId="26">
    <w:abstractNumId w:val="6"/>
  </w:num>
  <w:num w:numId="27">
    <w:abstractNumId w:val="38"/>
  </w:num>
  <w:num w:numId="28">
    <w:abstractNumId w:val="20"/>
  </w:num>
  <w:num w:numId="29">
    <w:abstractNumId w:val="4"/>
  </w:num>
  <w:num w:numId="30">
    <w:abstractNumId w:val="21"/>
  </w:num>
  <w:num w:numId="31">
    <w:abstractNumId w:val="17"/>
  </w:num>
  <w:num w:numId="32">
    <w:abstractNumId w:val="1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25"/>
  </w:num>
  <w:num w:numId="36">
    <w:abstractNumId w:val="39"/>
  </w:num>
  <w:num w:numId="37">
    <w:abstractNumId w:val="43"/>
  </w:num>
  <w:num w:numId="38">
    <w:abstractNumId w:val="52"/>
  </w:num>
  <w:num w:numId="39">
    <w:abstractNumId w:val="12"/>
  </w:num>
  <w:num w:numId="40">
    <w:abstractNumId w:val="9"/>
  </w:num>
  <w:num w:numId="41">
    <w:abstractNumId w:val="8"/>
  </w:num>
  <w:num w:numId="42">
    <w:abstractNumId w:val="7"/>
  </w:num>
  <w:num w:numId="43">
    <w:abstractNumId w:val="29"/>
  </w:num>
  <w:num w:numId="44">
    <w:abstractNumId w:val="16"/>
  </w:num>
  <w:num w:numId="45">
    <w:abstractNumId w:val="6"/>
  </w:num>
  <w:num w:numId="46">
    <w:abstractNumId w:val="43"/>
  </w:num>
  <w:num w:numId="47">
    <w:abstractNumId w:val="14"/>
  </w:num>
  <w:num w:numId="48">
    <w:abstractNumId w:val="43"/>
  </w:num>
  <w:num w:numId="49">
    <w:abstractNumId w:val="26"/>
  </w:num>
  <w:num w:numId="50">
    <w:abstractNumId w:val="41"/>
  </w:num>
  <w:num w:numId="51">
    <w:abstractNumId w:val="32"/>
  </w:num>
  <w:num w:numId="52">
    <w:abstractNumId w:val="18"/>
  </w:num>
  <w:num w:numId="53">
    <w:abstractNumId w:val="30"/>
  </w:num>
  <w:num w:numId="54">
    <w:abstractNumId w:val="27"/>
  </w:num>
  <w:num w:numId="55">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662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873"/>
    <w:rsid w:val="00012C2D"/>
    <w:rsid w:val="00012FCF"/>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C5C"/>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54"/>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3DCA"/>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D1F"/>
    <w:rsid w:val="00047E19"/>
    <w:rsid w:val="00047F2F"/>
    <w:rsid w:val="00050087"/>
    <w:rsid w:val="000507C2"/>
    <w:rsid w:val="000507E1"/>
    <w:rsid w:val="00050906"/>
    <w:rsid w:val="00050992"/>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6D1"/>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E2C"/>
    <w:rsid w:val="00065FFD"/>
    <w:rsid w:val="00066458"/>
    <w:rsid w:val="00066836"/>
    <w:rsid w:val="000672C9"/>
    <w:rsid w:val="0006737B"/>
    <w:rsid w:val="0006755A"/>
    <w:rsid w:val="00067A6B"/>
    <w:rsid w:val="00067EE6"/>
    <w:rsid w:val="00067F48"/>
    <w:rsid w:val="00067FC0"/>
    <w:rsid w:val="0007012F"/>
    <w:rsid w:val="000702F8"/>
    <w:rsid w:val="00070A13"/>
    <w:rsid w:val="00071161"/>
    <w:rsid w:val="00071477"/>
    <w:rsid w:val="00071544"/>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D2A"/>
    <w:rsid w:val="00081DA2"/>
    <w:rsid w:val="00081FB2"/>
    <w:rsid w:val="0008204F"/>
    <w:rsid w:val="00082362"/>
    <w:rsid w:val="000829CA"/>
    <w:rsid w:val="00082E80"/>
    <w:rsid w:val="00083197"/>
    <w:rsid w:val="000833BD"/>
    <w:rsid w:val="0008341E"/>
    <w:rsid w:val="0008378C"/>
    <w:rsid w:val="00083851"/>
    <w:rsid w:val="000839F4"/>
    <w:rsid w:val="00083D47"/>
    <w:rsid w:val="00083DFE"/>
    <w:rsid w:val="00084053"/>
    <w:rsid w:val="000842F8"/>
    <w:rsid w:val="00084B6D"/>
    <w:rsid w:val="00085392"/>
    <w:rsid w:val="00085AC8"/>
    <w:rsid w:val="00085B87"/>
    <w:rsid w:val="00085D29"/>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9A4"/>
    <w:rsid w:val="00097EA5"/>
    <w:rsid w:val="000A057C"/>
    <w:rsid w:val="000A09D4"/>
    <w:rsid w:val="000A0B8C"/>
    <w:rsid w:val="000A108F"/>
    <w:rsid w:val="000A12FE"/>
    <w:rsid w:val="000A1458"/>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61E"/>
    <w:rsid w:val="000A679A"/>
    <w:rsid w:val="000A6ABA"/>
    <w:rsid w:val="000A6B78"/>
    <w:rsid w:val="000A7109"/>
    <w:rsid w:val="000A7253"/>
    <w:rsid w:val="000A731B"/>
    <w:rsid w:val="000A73FF"/>
    <w:rsid w:val="000A7754"/>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851"/>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CC7"/>
    <w:rsid w:val="000B6E8A"/>
    <w:rsid w:val="000B6F73"/>
    <w:rsid w:val="000B7EBB"/>
    <w:rsid w:val="000B7EEE"/>
    <w:rsid w:val="000B7F91"/>
    <w:rsid w:val="000C0407"/>
    <w:rsid w:val="000C04C8"/>
    <w:rsid w:val="000C050B"/>
    <w:rsid w:val="000C0696"/>
    <w:rsid w:val="000C08FD"/>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6D97"/>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64"/>
    <w:rsid w:val="000E70EE"/>
    <w:rsid w:val="000E750F"/>
    <w:rsid w:val="000E7D5C"/>
    <w:rsid w:val="000E7E1F"/>
    <w:rsid w:val="000F0388"/>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44"/>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5C0"/>
    <w:rsid w:val="0011674F"/>
    <w:rsid w:val="0011687B"/>
    <w:rsid w:val="00116D9D"/>
    <w:rsid w:val="00116EDC"/>
    <w:rsid w:val="00116F39"/>
    <w:rsid w:val="00116FB5"/>
    <w:rsid w:val="00117790"/>
    <w:rsid w:val="00117809"/>
    <w:rsid w:val="00117D4D"/>
    <w:rsid w:val="00117E5E"/>
    <w:rsid w:val="00120185"/>
    <w:rsid w:val="001204DD"/>
    <w:rsid w:val="00120AE2"/>
    <w:rsid w:val="00120B16"/>
    <w:rsid w:val="00120F37"/>
    <w:rsid w:val="00121C21"/>
    <w:rsid w:val="00122145"/>
    <w:rsid w:val="00122177"/>
    <w:rsid w:val="001222B7"/>
    <w:rsid w:val="00122593"/>
    <w:rsid w:val="001225E4"/>
    <w:rsid w:val="00122845"/>
    <w:rsid w:val="00122C7D"/>
    <w:rsid w:val="00122C98"/>
    <w:rsid w:val="00122CD0"/>
    <w:rsid w:val="001232F6"/>
    <w:rsid w:val="001239ED"/>
    <w:rsid w:val="00123A8B"/>
    <w:rsid w:val="00123CC4"/>
    <w:rsid w:val="00123F83"/>
    <w:rsid w:val="0012424C"/>
    <w:rsid w:val="00124350"/>
    <w:rsid w:val="00124409"/>
    <w:rsid w:val="001245BA"/>
    <w:rsid w:val="00124D4A"/>
    <w:rsid w:val="001251F6"/>
    <w:rsid w:val="001257A5"/>
    <w:rsid w:val="00125930"/>
    <w:rsid w:val="001259A2"/>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0D2"/>
    <w:rsid w:val="00135106"/>
    <w:rsid w:val="001353E4"/>
    <w:rsid w:val="0013592E"/>
    <w:rsid w:val="00135F7A"/>
    <w:rsid w:val="00135FF1"/>
    <w:rsid w:val="00136061"/>
    <w:rsid w:val="0013651F"/>
    <w:rsid w:val="00136D45"/>
    <w:rsid w:val="00136DFA"/>
    <w:rsid w:val="001372C4"/>
    <w:rsid w:val="001373AB"/>
    <w:rsid w:val="00137525"/>
    <w:rsid w:val="0013764D"/>
    <w:rsid w:val="00137661"/>
    <w:rsid w:val="001408DD"/>
    <w:rsid w:val="00140A88"/>
    <w:rsid w:val="001411B7"/>
    <w:rsid w:val="001412A5"/>
    <w:rsid w:val="00141305"/>
    <w:rsid w:val="0014165D"/>
    <w:rsid w:val="001416F2"/>
    <w:rsid w:val="00141DDD"/>
    <w:rsid w:val="00141EFC"/>
    <w:rsid w:val="00142075"/>
    <w:rsid w:val="0014271E"/>
    <w:rsid w:val="001427D6"/>
    <w:rsid w:val="00142AE8"/>
    <w:rsid w:val="00142E79"/>
    <w:rsid w:val="00142EB2"/>
    <w:rsid w:val="00142F59"/>
    <w:rsid w:val="00143042"/>
    <w:rsid w:val="00143313"/>
    <w:rsid w:val="00143696"/>
    <w:rsid w:val="001437E2"/>
    <w:rsid w:val="00144741"/>
    <w:rsid w:val="0014489E"/>
    <w:rsid w:val="00144A5C"/>
    <w:rsid w:val="00144C9D"/>
    <w:rsid w:val="00144D3D"/>
    <w:rsid w:val="0014510E"/>
    <w:rsid w:val="00145180"/>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339"/>
    <w:rsid w:val="0015548A"/>
    <w:rsid w:val="00155811"/>
    <w:rsid w:val="001558DE"/>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E8"/>
    <w:rsid w:val="00160821"/>
    <w:rsid w:val="00160AE6"/>
    <w:rsid w:val="00160CEE"/>
    <w:rsid w:val="00160E5D"/>
    <w:rsid w:val="00160F67"/>
    <w:rsid w:val="00161187"/>
    <w:rsid w:val="00161309"/>
    <w:rsid w:val="0016191F"/>
    <w:rsid w:val="00161E60"/>
    <w:rsid w:val="001620C3"/>
    <w:rsid w:val="001621B1"/>
    <w:rsid w:val="00162353"/>
    <w:rsid w:val="00162354"/>
    <w:rsid w:val="001624AC"/>
    <w:rsid w:val="0016264A"/>
    <w:rsid w:val="00162BFF"/>
    <w:rsid w:val="0016300B"/>
    <w:rsid w:val="001630FD"/>
    <w:rsid w:val="001631C5"/>
    <w:rsid w:val="001632DF"/>
    <w:rsid w:val="001637BF"/>
    <w:rsid w:val="00163835"/>
    <w:rsid w:val="00163AA3"/>
    <w:rsid w:val="00163D5A"/>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838"/>
    <w:rsid w:val="00171972"/>
    <w:rsid w:val="00171BBE"/>
    <w:rsid w:val="00171E48"/>
    <w:rsid w:val="00171F39"/>
    <w:rsid w:val="00172078"/>
    <w:rsid w:val="001722ED"/>
    <w:rsid w:val="0017276A"/>
    <w:rsid w:val="00172D31"/>
    <w:rsid w:val="00172E93"/>
    <w:rsid w:val="0017311B"/>
    <w:rsid w:val="00173629"/>
    <w:rsid w:val="00173B43"/>
    <w:rsid w:val="00173C16"/>
    <w:rsid w:val="00173F4F"/>
    <w:rsid w:val="00173F69"/>
    <w:rsid w:val="001742CC"/>
    <w:rsid w:val="00174362"/>
    <w:rsid w:val="00174911"/>
    <w:rsid w:val="00174D16"/>
    <w:rsid w:val="00174E9E"/>
    <w:rsid w:val="00175178"/>
    <w:rsid w:val="001755BF"/>
    <w:rsid w:val="0017599D"/>
    <w:rsid w:val="00175D63"/>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30B5"/>
    <w:rsid w:val="001831CA"/>
    <w:rsid w:val="0018378A"/>
    <w:rsid w:val="00183876"/>
    <w:rsid w:val="00183B47"/>
    <w:rsid w:val="00183C26"/>
    <w:rsid w:val="00183C58"/>
    <w:rsid w:val="00183E53"/>
    <w:rsid w:val="00183E91"/>
    <w:rsid w:val="001841B2"/>
    <w:rsid w:val="00184341"/>
    <w:rsid w:val="001843B8"/>
    <w:rsid w:val="00184B07"/>
    <w:rsid w:val="00184CB3"/>
    <w:rsid w:val="00184FC2"/>
    <w:rsid w:val="00185137"/>
    <w:rsid w:val="0018535B"/>
    <w:rsid w:val="0018544E"/>
    <w:rsid w:val="00185D57"/>
    <w:rsid w:val="00185F66"/>
    <w:rsid w:val="001864F6"/>
    <w:rsid w:val="001879E7"/>
    <w:rsid w:val="00187BBC"/>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F14"/>
    <w:rsid w:val="001923D9"/>
    <w:rsid w:val="00192ADD"/>
    <w:rsid w:val="00192B52"/>
    <w:rsid w:val="00193278"/>
    <w:rsid w:val="0019327B"/>
    <w:rsid w:val="001936BA"/>
    <w:rsid w:val="0019381A"/>
    <w:rsid w:val="0019386A"/>
    <w:rsid w:val="00193943"/>
    <w:rsid w:val="00193B0C"/>
    <w:rsid w:val="00193D05"/>
    <w:rsid w:val="00193DDD"/>
    <w:rsid w:val="00193DFA"/>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144"/>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D15"/>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730"/>
    <w:rsid w:val="001D186D"/>
    <w:rsid w:val="001D189A"/>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6402"/>
    <w:rsid w:val="001D6450"/>
    <w:rsid w:val="001D6498"/>
    <w:rsid w:val="001D65DD"/>
    <w:rsid w:val="001D67F5"/>
    <w:rsid w:val="001D6883"/>
    <w:rsid w:val="001D6891"/>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53C4"/>
    <w:rsid w:val="001E588A"/>
    <w:rsid w:val="001E5A1A"/>
    <w:rsid w:val="001E60CA"/>
    <w:rsid w:val="001E61DD"/>
    <w:rsid w:val="001E6853"/>
    <w:rsid w:val="001E6B8D"/>
    <w:rsid w:val="001E6FD3"/>
    <w:rsid w:val="001E7022"/>
    <w:rsid w:val="001E7266"/>
    <w:rsid w:val="001E7374"/>
    <w:rsid w:val="001E75F6"/>
    <w:rsid w:val="001E7696"/>
    <w:rsid w:val="001E79ED"/>
    <w:rsid w:val="001E7B52"/>
    <w:rsid w:val="001E7C51"/>
    <w:rsid w:val="001E7FFE"/>
    <w:rsid w:val="001F0248"/>
    <w:rsid w:val="001F0438"/>
    <w:rsid w:val="001F06AC"/>
    <w:rsid w:val="001F07CD"/>
    <w:rsid w:val="001F0877"/>
    <w:rsid w:val="001F090C"/>
    <w:rsid w:val="001F0A54"/>
    <w:rsid w:val="001F10E5"/>
    <w:rsid w:val="001F11D9"/>
    <w:rsid w:val="001F11F0"/>
    <w:rsid w:val="001F1268"/>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C10"/>
    <w:rsid w:val="001F611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ECF"/>
    <w:rsid w:val="00201612"/>
    <w:rsid w:val="0020183D"/>
    <w:rsid w:val="00201840"/>
    <w:rsid w:val="00201BBA"/>
    <w:rsid w:val="00201DA8"/>
    <w:rsid w:val="002023A6"/>
    <w:rsid w:val="00203A51"/>
    <w:rsid w:val="0020401C"/>
    <w:rsid w:val="00204021"/>
    <w:rsid w:val="002045B4"/>
    <w:rsid w:val="00204C9A"/>
    <w:rsid w:val="002052B3"/>
    <w:rsid w:val="002057E5"/>
    <w:rsid w:val="002059E4"/>
    <w:rsid w:val="00205C21"/>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6F6"/>
    <w:rsid w:val="0021277F"/>
    <w:rsid w:val="00212909"/>
    <w:rsid w:val="00212FD2"/>
    <w:rsid w:val="002134A3"/>
    <w:rsid w:val="002138E0"/>
    <w:rsid w:val="00213BE1"/>
    <w:rsid w:val="00213DCC"/>
    <w:rsid w:val="00213F14"/>
    <w:rsid w:val="002142B7"/>
    <w:rsid w:val="0021530D"/>
    <w:rsid w:val="002159CC"/>
    <w:rsid w:val="00215C62"/>
    <w:rsid w:val="00215D37"/>
    <w:rsid w:val="00216218"/>
    <w:rsid w:val="002162F4"/>
    <w:rsid w:val="0021648A"/>
    <w:rsid w:val="00216C7F"/>
    <w:rsid w:val="00216E49"/>
    <w:rsid w:val="00216FC9"/>
    <w:rsid w:val="002170B8"/>
    <w:rsid w:val="00217200"/>
    <w:rsid w:val="002172C5"/>
    <w:rsid w:val="002173BD"/>
    <w:rsid w:val="00217942"/>
    <w:rsid w:val="00217F6D"/>
    <w:rsid w:val="00220150"/>
    <w:rsid w:val="00220157"/>
    <w:rsid w:val="00220303"/>
    <w:rsid w:val="002207BF"/>
    <w:rsid w:val="002208E4"/>
    <w:rsid w:val="00220C5C"/>
    <w:rsid w:val="00220D60"/>
    <w:rsid w:val="00220E62"/>
    <w:rsid w:val="00220E91"/>
    <w:rsid w:val="002211F1"/>
    <w:rsid w:val="0022180C"/>
    <w:rsid w:val="00221BD0"/>
    <w:rsid w:val="00221E1A"/>
    <w:rsid w:val="00221F33"/>
    <w:rsid w:val="00221F88"/>
    <w:rsid w:val="00221F89"/>
    <w:rsid w:val="00222073"/>
    <w:rsid w:val="002224B5"/>
    <w:rsid w:val="00222701"/>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73F4"/>
    <w:rsid w:val="0022743E"/>
    <w:rsid w:val="00227729"/>
    <w:rsid w:val="00227926"/>
    <w:rsid w:val="00227A6F"/>
    <w:rsid w:val="00227BBF"/>
    <w:rsid w:val="00227C47"/>
    <w:rsid w:val="00227D62"/>
    <w:rsid w:val="00227F81"/>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3D3"/>
    <w:rsid w:val="00245898"/>
    <w:rsid w:val="00245DA2"/>
    <w:rsid w:val="00246523"/>
    <w:rsid w:val="002465A7"/>
    <w:rsid w:val="00246755"/>
    <w:rsid w:val="00247021"/>
    <w:rsid w:val="0024705D"/>
    <w:rsid w:val="00247318"/>
    <w:rsid w:val="0024762A"/>
    <w:rsid w:val="0024774B"/>
    <w:rsid w:val="00247A9B"/>
    <w:rsid w:val="00247B1A"/>
    <w:rsid w:val="00247B87"/>
    <w:rsid w:val="00247BC1"/>
    <w:rsid w:val="00247F90"/>
    <w:rsid w:val="00247FBB"/>
    <w:rsid w:val="00247FCE"/>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89B"/>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3AD"/>
    <w:rsid w:val="002746E6"/>
    <w:rsid w:val="002748AB"/>
    <w:rsid w:val="00274AE8"/>
    <w:rsid w:val="00275146"/>
    <w:rsid w:val="002751FB"/>
    <w:rsid w:val="002757FA"/>
    <w:rsid w:val="00275CF8"/>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6290"/>
    <w:rsid w:val="002864AC"/>
    <w:rsid w:val="002868CE"/>
    <w:rsid w:val="002869C2"/>
    <w:rsid w:val="00286A7D"/>
    <w:rsid w:val="00286FB6"/>
    <w:rsid w:val="002871C1"/>
    <w:rsid w:val="002873CF"/>
    <w:rsid w:val="00287569"/>
    <w:rsid w:val="002878DD"/>
    <w:rsid w:val="002901CB"/>
    <w:rsid w:val="00290255"/>
    <w:rsid w:val="002904C8"/>
    <w:rsid w:val="00290572"/>
    <w:rsid w:val="00290F0E"/>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586"/>
    <w:rsid w:val="002B077D"/>
    <w:rsid w:val="002B0790"/>
    <w:rsid w:val="002B0A94"/>
    <w:rsid w:val="002B0BFC"/>
    <w:rsid w:val="002B1240"/>
    <w:rsid w:val="002B13A3"/>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93E"/>
    <w:rsid w:val="002B39FA"/>
    <w:rsid w:val="002B3C89"/>
    <w:rsid w:val="002B400E"/>
    <w:rsid w:val="002B4097"/>
    <w:rsid w:val="002B4219"/>
    <w:rsid w:val="002B4C15"/>
    <w:rsid w:val="002B5626"/>
    <w:rsid w:val="002B599D"/>
    <w:rsid w:val="002B5A59"/>
    <w:rsid w:val="002B5C6A"/>
    <w:rsid w:val="002B5C9E"/>
    <w:rsid w:val="002B5F9F"/>
    <w:rsid w:val="002B613F"/>
    <w:rsid w:val="002B631C"/>
    <w:rsid w:val="002B6937"/>
    <w:rsid w:val="002B702F"/>
    <w:rsid w:val="002B7116"/>
    <w:rsid w:val="002B769E"/>
    <w:rsid w:val="002B7935"/>
    <w:rsid w:val="002C02BB"/>
    <w:rsid w:val="002C040C"/>
    <w:rsid w:val="002C061E"/>
    <w:rsid w:val="002C065C"/>
    <w:rsid w:val="002C0763"/>
    <w:rsid w:val="002C088A"/>
    <w:rsid w:val="002C088D"/>
    <w:rsid w:val="002C0963"/>
    <w:rsid w:val="002C0C37"/>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869"/>
    <w:rsid w:val="002D15B5"/>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843"/>
    <w:rsid w:val="002D68E3"/>
    <w:rsid w:val="002D6D42"/>
    <w:rsid w:val="002D6F57"/>
    <w:rsid w:val="002D6F61"/>
    <w:rsid w:val="002D715D"/>
    <w:rsid w:val="002D7F0E"/>
    <w:rsid w:val="002E02A6"/>
    <w:rsid w:val="002E098F"/>
    <w:rsid w:val="002E0A9C"/>
    <w:rsid w:val="002E13BD"/>
    <w:rsid w:val="002E1893"/>
    <w:rsid w:val="002E1932"/>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782"/>
    <w:rsid w:val="002F27B5"/>
    <w:rsid w:val="002F2921"/>
    <w:rsid w:val="002F2960"/>
    <w:rsid w:val="002F2A9F"/>
    <w:rsid w:val="002F2ED1"/>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9DD"/>
    <w:rsid w:val="00300A86"/>
    <w:rsid w:val="00300D35"/>
    <w:rsid w:val="00300F24"/>
    <w:rsid w:val="0030118B"/>
    <w:rsid w:val="003017BF"/>
    <w:rsid w:val="00301B2F"/>
    <w:rsid w:val="00301F7A"/>
    <w:rsid w:val="003020C4"/>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4E3E"/>
    <w:rsid w:val="00305242"/>
    <w:rsid w:val="00305502"/>
    <w:rsid w:val="003055E5"/>
    <w:rsid w:val="003056E6"/>
    <w:rsid w:val="003059BB"/>
    <w:rsid w:val="00305B06"/>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AF"/>
    <w:rsid w:val="00311776"/>
    <w:rsid w:val="00311E9F"/>
    <w:rsid w:val="00312040"/>
    <w:rsid w:val="0031217F"/>
    <w:rsid w:val="003121D6"/>
    <w:rsid w:val="00312761"/>
    <w:rsid w:val="00313137"/>
    <w:rsid w:val="00313454"/>
    <w:rsid w:val="0031444B"/>
    <w:rsid w:val="00314CC0"/>
    <w:rsid w:val="00315811"/>
    <w:rsid w:val="00315CF5"/>
    <w:rsid w:val="00315D1C"/>
    <w:rsid w:val="00315E12"/>
    <w:rsid w:val="00315FF1"/>
    <w:rsid w:val="00316012"/>
    <w:rsid w:val="00316098"/>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591"/>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42C6"/>
    <w:rsid w:val="00344BD2"/>
    <w:rsid w:val="0034526C"/>
    <w:rsid w:val="00345387"/>
    <w:rsid w:val="0034555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ABA"/>
    <w:rsid w:val="00350C1F"/>
    <w:rsid w:val="00350CE3"/>
    <w:rsid w:val="00350D7A"/>
    <w:rsid w:val="00351283"/>
    <w:rsid w:val="0035189B"/>
    <w:rsid w:val="00351C26"/>
    <w:rsid w:val="00351D03"/>
    <w:rsid w:val="00351D98"/>
    <w:rsid w:val="00351FDE"/>
    <w:rsid w:val="00352622"/>
    <w:rsid w:val="00352A0F"/>
    <w:rsid w:val="00352C75"/>
    <w:rsid w:val="003532A8"/>
    <w:rsid w:val="00353392"/>
    <w:rsid w:val="00353836"/>
    <w:rsid w:val="003539CB"/>
    <w:rsid w:val="00353C7B"/>
    <w:rsid w:val="00353D87"/>
    <w:rsid w:val="00353DFF"/>
    <w:rsid w:val="003542C5"/>
    <w:rsid w:val="003545A9"/>
    <w:rsid w:val="0035474C"/>
    <w:rsid w:val="00354752"/>
    <w:rsid w:val="00354934"/>
    <w:rsid w:val="00354A06"/>
    <w:rsid w:val="00354C4A"/>
    <w:rsid w:val="0035522B"/>
    <w:rsid w:val="003558F7"/>
    <w:rsid w:val="0035590C"/>
    <w:rsid w:val="00355951"/>
    <w:rsid w:val="003559C6"/>
    <w:rsid w:val="00355A66"/>
    <w:rsid w:val="003560F7"/>
    <w:rsid w:val="0035624A"/>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355"/>
    <w:rsid w:val="003804B7"/>
    <w:rsid w:val="00380AAA"/>
    <w:rsid w:val="00380AF0"/>
    <w:rsid w:val="00380DA4"/>
    <w:rsid w:val="00381055"/>
    <w:rsid w:val="00381135"/>
    <w:rsid w:val="00381449"/>
    <w:rsid w:val="00381654"/>
    <w:rsid w:val="00381737"/>
    <w:rsid w:val="00381A1F"/>
    <w:rsid w:val="00381AC1"/>
    <w:rsid w:val="00381B55"/>
    <w:rsid w:val="0038210C"/>
    <w:rsid w:val="0038224E"/>
    <w:rsid w:val="00382422"/>
    <w:rsid w:val="003825BB"/>
    <w:rsid w:val="0038260F"/>
    <w:rsid w:val="003826A8"/>
    <w:rsid w:val="003828B2"/>
    <w:rsid w:val="00382CB0"/>
    <w:rsid w:val="00382DC4"/>
    <w:rsid w:val="003830FF"/>
    <w:rsid w:val="00383558"/>
    <w:rsid w:val="00383898"/>
    <w:rsid w:val="00383D64"/>
    <w:rsid w:val="00384356"/>
    <w:rsid w:val="003843E7"/>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395"/>
    <w:rsid w:val="00393C45"/>
    <w:rsid w:val="00393C8A"/>
    <w:rsid w:val="0039400C"/>
    <w:rsid w:val="003942BB"/>
    <w:rsid w:val="00394852"/>
    <w:rsid w:val="003948EA"/>
    <w:rsid w:val="00394ADF"/>
    <w:rsid w:val="003951FE"/>
    <w:rsid w:val="0039528F"/>
    <w:rsid w:val="00395698"/>
    <w:rsid w:val="00395867"/>
    <w:rsid w:val="003959E3"/>
    <w:rsid w:val="00395AA2"/>
    <w:rsid w:val="00395C03"/>
    <w:rsid w:val="00395C91"/>
    <w:rsid w:val="00395E5D"/>
    <w:rsid w:val="00395F77"/>
    <w:rsid w:val="00396268"/>
    <w:rsid w:val="00396D9C"/>
    <w:rsid w:val="00396EFA"/>
    <w:rsid w:val="00397060"/>
    <w:rsid w:val="00397188"/>
    <w:rsid w:val="00397234"/>
    <w:rsid w:val="00397789"/>
    <w:rsid w:val="003978AE"/>
    <w:rsid w:val="00397B63"/>
    <w:rsid w:val="00397DE9"/>
    <w:rsid w:val="003A0123"/>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90"/>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02"/>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10C9"/>
    <w:rsid w:val="003C1280"/>
    <w:rsid w:val="003C1324"/>
    <w:rsid w:val="003C177E"/>
    <w:rsid w:val="003C1834"/>
    <w:rsid w:val="003C1A7E"/>
    <w:rsid w:val="003C1A9A"/>
    <w:rsid w:val="003C1DB7"/>
    <w:rsid w:val="003C1E93"/>
    <w:rsid w:val="003C1FDE"/>
    <w:rsid w:val="003C2127"/>
    <w:rsid w:val="003C2334"/>
    <w:rsid w:val="003C2641"/>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80D"/>
    <w:rsid w:val="003C69A1"/>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426C"/>
    <w:rsid w:val="003D42FD"/>
    <w:rsid w:val="003D45CC"/>
    <w:rsid w:val="003D4E24"/>
    <w:rsid w:val="003D5059"/>
    <w:rsid w:val="003D541E"/>
    <w:rsid w:val="003D5ACD"/>
    <w:rsid w:val="003D60D7"/>
    <w:rsid w:val="003D6512"/>
    <w:rsid w:val="003D692C"/>
    <w:rsid w:val="003D74F7"/>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1CB"/>
    <w:rsid w:val="003E44D7"/>
    <w:rsid w:val="003E4610"/>
    <w:rsid w:val="003E4D6C"/>
    <w:rsid w:val="003E4E08"/>
    <w:rsid w:val="003E4F81"/>
    <w:rsid w:val="003E50B2"/>
    <w:rsid w:val="003E52C0"/>
    <w:rsid w:val="003E53D4"/>
    <w:rsid w:val="003E555D"/>
    <w:rsid w:val="003E5C2E"/>
    <w:rsid w:val="003E5CDA"/>
    <w:rsid w:val="003E5F06"/>
    <w:rsid w:val="003E5F0F"/>
    <w:rsid w:val="003E6497"/>
    <w:rsid w:val="003E64D5"/>
    <w:rsid w:val="003E64FA"/>
    <w:rsid w:val="003E6533"/>
    <w:rsid w:val="003E6560"/>
    <w:rsid w:val="003E65F2"/>
    <w:rsid w:val="003E66FA"/>
    <w:rsid w:val="003E69D0"/>
    <w:rsid w:val="003E6BD9"/>
    <w:rsid w:val="003E6C1B"/>
    <w:rsid w:val="003E6DDB"/>
    <w:rsid w:val="003E6F51"/>
    <w:rsid w:val="003E719A"/>
    <w:rsid w:val="003E7270"/>
    <w:rsid w:val="003E74AC"/>
    <w:rsid w:val="003E7536"/>
    <w:rsid w:val="003E75E9"/>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F8A"/>
    <w:rsid w:val="00401FEB"/>
    <w:rsid w:val="00402491"/>
    <w:rsid w:val="004024A1"/>
    <w:rsid w:val="0040253F"/>
    <w:rsid w:val="00402AF4"/>
    <w:rsid w:val="004031B2"/>
    <w:rsid w:val="00403660"/>
    <w:rsid w:val="004037A5"/>
    <w:rsid w:val="004038BA"/>
    <w:rsid w:val="00403A12"/>
    <w:rsid w:val="00403A39"/>
    <w:rsid w:val="00403B89"/>
    <w:rsid w:val="00403C17"/>
    <w:rsid w:val="00403D29"/>
    <w:rsid w:val="0040405B"/>
    <w:rsid w:val="004040EA"/>
    <w:rsid w:val="0040411C"/>
    <w:rsid w:val="00404329"/>
    <w:rsid w:val="00404EC1"/>
    <w:rsid w:val="00404EC5"/>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59"/>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1051"/>
    <w:rsid w:val="00421104"/>
    <w:rsid w:val="004212C7"/>
    <w:rsid w:val="00421990"/>
    <w:rsid w:val="00421F86"/>
    <w:rsid w:val="00422408"/>
    <w:rsid w:val="004226D2"/>
    <w:rsid w:val="00422D74"/>
    <w:rsid w:val="004238A7"/>
    <w:rsid w:val="0042403A"/>
    <w:rsid w:val="00424BAB"/>
    <w:rsid w:val="00424C05"/>
    <w:rsid w:val="00424DF2"/>
    <w:rsid w:val="0042505F"/>
    <w:rsid w:val="0042600B"/>
    <w:rsid w:val="00426225"/>
    <w:rsid w:val="004264D2"/>
    <w:rsid w:val="0042654E"/>
    <w:rsid w:val="004265A9"/>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ECB"/>
    <w:rsid w:val="004331A8"/>
    <w:rsid w:val="004331EA"/>
    <w:rsid w:val="0043328F"/>
    <w:rsid w:val="00433767"/>
    <w:rsid w:val="004339BA"/>
    <w:rsid w:val="00433E6F"/>
    <w:rsid w:val="0043404C"/>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DDC"/>
    <w:rsid w:val="00437E7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49D"/>
    <w:rsid w:val="00456AE2"/>
    <w:rsid w:val="004577EB"/>
    <w:rsid w:val="00457B91"/>
    <w:rsid w:val="00460C5F"/>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8AC"/>
    <w:rsid w:val="004639C6"/>
    <w:rsid w:val="00463B5F"/>
    <w:rsid w:val="00463C72"/>
    <w:rsid w:val="00463FD2"/>
    <w:rsid w:val="00464008"/>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15B4"/>
    <w:rsid w:val="004718C3"/>
    <w:rsid w:val="00471DA5"/>
    <w:rsid w:val="0047205D"/>
    <w:rsid w:val="00472068"/>
    <w:rsid w:val="0047207F"/>
    <w:rsid w:val="00473685"/>
    <w:rsid w:val="004739D0"/>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E5E"/>
    <w:rsid w:val="00493148"/>
    <w:rsid w:val="00493B7E"/>
    <w:rsid w:val="00493CA3"/>
    <w:rsid w:val="00493E50"/>
    <w:rsid w:val="0049425D"/>
    <w:rsid w:val="004944E4"/>
    <w:rsid w:val="0049452A"/>
    <w:rsid w:val="00494EBC"/>
    <w:rsid w:val="00494F97"/>
    <w:rsid w:val="004951FB"/>
    <w:rsid w:val="0049568B"/>
    <w:rsid w:val="00496050"/>
    <w:rsid w:val="00496303"/>
    <w:rsid w:val="004965F6"/>
    <w:rsid w:val="004965FF"/>
    <w:rsid w:val="00496863"/>
    <w:rsid w:val="004969E1"/>
    <w:rsid w:val="00496BE2"/>
    <w:rsid w:val="00496DD2"/>
    <w:rsid w:val="00496F6A"/>
    <w:rsid w:val="00496F95"/>
    <w:rsid w:val="00497174"/>
    <w:rsid w:val="0049733E"/>
    <w:rsid w:val="00497676"/>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248"/>
    <w:rsid w:val="004A4524"/>
    <w:rsid w:val="004A46E5"/>
    <w:rsid w:val="004A4BEE"/>
    <w:rsid w:val="004A4CFF"/>
    <w:rsid w:val="004A4DC9"/>
    <w:rsid w:val="004A5044"/>
    <w:rsid w:val="004A5093"/>
    <w:rsid w:val="004A5161"/>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CCF"/>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3E8"/>
    <w:rsid w:val="004C04F4"/>
    <w:rsid w:val="004C070E"/>
    <w:rsid w:val="004C0DB9"/>
    <w:rsid w:val="004C0EDC"/>
    <w:rsid w:val="004C0F82"/>
    <w:rsid w:val="004C167B"/>
    <w:rsid w:val="004C1758"/>
    <w:rsid w:val="004C1AA7"/>
    <w:rsid w:val="004C2BD8"/>
    <w:rsid w:val="004C2DF1"/>
    <w:rsid w:val="004C2E29"/>
    <w:rsid w:val="004C32B5"/>
    <w:rsid w:val="004C33A8"/>
    <w:rsid w:val="004C35EC"/>
    <w:rsid w:val="004C372E"/>
    <w:rsid w:val="004C37D8"/>
    <w:rsid w:val="004C3976"/>
    <w:rsid w:val="004C3D7D"/>
    <w:rsid w:val="004C3E31"/>
    <w:rsid w:val="004C3F43"/>
    <w:rsid w:val="004C4065"/>
    <w:rsid w:val="004C4243"/>
    <w:rsid w:val="004C47C8"/>
    <w:rsid w:val="004C48D4"/>
    <w:rsid w:val="004C4963"/>
    <w:rsid w:val="004C4CB3"/>
    <w:rsid w:val="004C53C8"/>
    <w:rsid w:val="004C5472"/>
    <w:rsid w:val="004C5C77"/>
    <w:rsid w:val="004C5DDB"/>
    <w:rsid w:val="004C5F08"/>
    <w:rsid w:val="004C6008"/>
    <w:rsid w:val="004C6410"/>
    <w:rsid w:val="004C6ACD"/>
    <w:rsid w:val="004C6FCB"/>
    <w:rsid w:val="004C7366"/>
    <w:rsid w:val="004C78A3"/>
    <w:rsid w:val="004C7B76"/>
    <w:rsid w:val="004C7E86"/>
    <w:rsid w:val="004C7EB6"/>
    <w:rsid w:val="004C7F8E"/>
    <w:rsid w:val="004D0002"/>
    <w:rsid w:val="004D060B"/>
    <w:rsid w:val="004D0C5D"/>
    <w:rsid w:val="004D0C7C"/>
    <w:rsid w:val="004D107B"/>
    <w:rsid w:val="004D11E1"/>
    <w:rsid w:val="004D12E1"/>
    <w:rsid w:val="004D140A"/>
    <w:rsid w:val="004D16E0"/>
    <w:rsid w:val="004D193E"/>
    <w:rsid w:val="004D1941"/>
    <w:rsid w:val="004D1AD2"/>
    <w:rsid w:val="004D1E45"/>
    <w:rsid w:val="004D1F2F"/>
    <w:rsid w:val="004D2296"/>
    <w:rsid w:val="004D238A"/>
    <w:rsid w:val="004D23A5"/>
    <w:rsid w:val="004D2AB8"/>
    <w:rsid w:val="004D2B84"/>
    <w:rsid w:val="004D2D6B"/>
    <w:rsid w:val="004D301D"/>
    <w:rsid w:val="004D3043"/>
    <w:rsid w:val="004D3377"/>
    <w:rsid w:val="004D3561"/>
    <w:rsid w:val="004D3779"/>
    <w:rsid w:val="004D3873"/>
    <w:rsid w:val="004D3B37"/>
    <w:rsid w:val="004D3CE3"/>
    <w:rsid w:val="004D3CF6"/>
    <w:rsid w:val="004D3D5D"/>
    <w:rsid w:val="004D3E1C"/>
    <w:rsid w:val="004D3F72"/>
    <w:rsid w:val="004D4293"/>
    <w:rsid w:val="004D54F9"/>
    <w:rsid w:val="004D5646"/>
    <w:rsid w:val="004D607A"/>
    <w:rsid w:val="004D60A7"/>
    <w:rsid w:val="004D61DF"/>
    <w:rsid w:val="004D6371"/>
    <w:rsid w:val="004D663D"/>
    <w:rsid w:val="004D6769"/>
    <w:rsid w:val="004D68A3"/>
    <w:rsid w:val="004D6EC2"/>
    <w:rsid w:val="004D71BF"/>
    <w:rsid w:val="004D722B"/>
    <w:rsid w:val="004D7409"/>
    <w:rsid w:val="004D7614"/>
    <w:rsid w:val="004D780D"/>
    <w:rsid w:val="004D7A0B"/>
    <w:rsid w:val="004D7B4A"/>
    <w:rsid w:val="004E054B"/>
    <w:rsid w:val="004E0764"/>
    <w:rsid w:val="004E0A76"/>
    <w:rsid w:val="004E0B76"/>
    <w:rsid w:val="004E0DA5"/>
    <w:rsid w:val="004E1055"/>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5BD"/>
    <w:rsid w:val="004E7650"/>
    <w:rsid w:val="004E78C3"/>
    <w:rsid w:val="004F0094"/>
    <w:rsid w:val="004F0413"/>
    <w:rsid w:val="004F0583"/>
    <w:rsid w:val="004F09B1"/>
    <w:rsid w:val="004F0DFA"/>
    <w:rsid w:val="004F0EF4"/>
    <w:rsid w:val="004F1401"/>
    <w:rsid w:val="004F162C"/>
    <w:rsid w:val="004F17F4"/>
    <w:rsid w:val="004F1B1E"/>
    <w:rsid w:val="004F226C"/>
    <w:rsid w:val="004F23C0"/>
    <w:rsid w:val="004F257B"/>
    <w:rsid w:val="004F262F"/>
    <w:rsid w:val="004F2636"/>
    <w:rsid w:val="004F2BF2"/>
    <w:rsid w:val="004F2CB8"/>
    <w:rsid w:val="004F2FB6"/>
    <w:rsid w:val="004F3016"/>
    <w:rsid w:val="004F304C"/>
    <w:rsid w:val="004F310D"/>
    <w:rsid w:val="004F3347"/>
    <w:rsid w:val="004F3488"/>
    <w:rsid w:val="004F34FA"/>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183C"/>
    <w:rsid w:val="005018F5"/>
    <w:rsid w:val="00501B7C"/>
    <w:rsid w:val="00501E35"/>
    <w:rsid w:val="00501FD3"/>
    <w:rsid w:val="0050218C"/>
    <w:rsid w:val="00502A29"/>
    <w:rsid w:val="0050307A"/>
    <w:rsid w:val="005034C9"/>
    <w:rsid w:val="00503821"/>
    <w:rsid w:val="00504552"/>
    <w:rsid w:val="005045D3"/>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D3E"/>
    <w:rsid w:val="00510A16"/>
    <w:rsid w:val="00510BF7"/>
    <w:rsid w:val="00510D07"/>
    <w:rsid w:val="005110AD"/>
    <w:rsid w:val="00511119"/>
    <w:rsid w:val="0051131B"/>
    <w:rsid w:val="00511A0C"/>
    <w:rsid w:val="00511AC6"/>
    <w:rsid w:val="0051224D"/>
    <w:rsid w:val="005126ED"/>
    <w:rsid w:val="005127CE"/>
    <w:rsid w:val="0051285D"/>
    <w:rsid w:val="0051357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C"/>
    <w:rsid w:val="00515E75"/>
    <w:rsid w:val="0051613E"/>
    <w:rsid w:val="00516399"/>
    <w:rsid w:val="00516882"/>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3B9"/>
    <w:rsid w:val="005245BC"/>
    <w:rsid w:val="0052499F"/>
    <w:rsid w:val="00524ABD"/>
    <w:rsid w:val="00524AFD"/>
    <w:rsid w:val="00524E34"/>
    <w:rsid w:val="005251F0"/>
    <w:rsid w:val="00525403"/>
    <w:rsid w:val="0052549F"/>
    <w:rsid w:val="005254B3"/>
    <w:rsid w:val="005259A2"/>
    <w:rsid w:val="00526120"/>
    <w:rsid w:val="0052626A"/>
    <w:rsid w:val="0052641E"/>
    <w:rsid w:val="00526605"/>
    <w:rsid w:val="005269F8"/>
    <w:rsid w:val="00526A37"/>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B6B"/>
    <w:rsid w:val="00532F73"/>
    <w:rsid w:val="005330D2"/>
    <w:rsid w:val="005331FA"/>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5B"/>
    <w:rsid w:val="00544289"/>
    <w:rsid w:val="0054445F"/>
    <w:rsid w:val="005446E0"/>
    <w:rsid w:val="0054523B"/>
    <w:rsid w:val="005452BF"/>
    <w:rsid w:val="00545391"/>
    <w:rsid w:val="00545569"/>
    <w:rsid w:val="00545673"/>
    <w:rsid w:val="00545D56"/>
    <w:rsid w:val="00546203"/>
    <w:rsid w:val="005462BB"/>
    <w:rsid w:val="0054639F"/>
    <w:rsid w:val="005466D8"/>
    <w:rsid w:val="0054713F"/>
    <w:rsid w:val="005472D8"/>
    <w:rsid w:val="00550036"/>
    <w:rsid w:val="00550428"/>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612"/>
    <w:rsid w:val="005548B9"/>
    <w:rsid w:val="00554B55"/>
    <w:rsid w:val="00554B86"/>
    <w:rsid w:val="00554C47"/>
    <w:rsid w:val="00554EB7"/>
    <w:rsid w:val="00554FCC"/>
    <w:rsid w:val="00555004"/>
    <w:rsid w:val="005555A7"/>
    <w:rsid w:val="00555662"/>
    <w:rsid w:val="0055580D"/>
    <w:rsid w:val="00555A8C"/>
    <w:rsid w:val="005566BA"/>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43D"/>
    <w:rsid w:val="00564571"/>
    <w:rsid w:val="00564713"/>
    <w:rsid w:val="00564C60"/>
    <w:rsid w:val="00564F6D"/>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1116"/>
    <w:rsid w:val="00571134"/>
    <w:rsid w:val="0057131A"/>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2B2"/>
    <w:rsid w:val="0057467D"/>
    <w:rsid w:val="005746C3"/>
    <w:rsid w:val="00574BDA"/>
    <w:rsid w:val="00574D64"/>
    <w:rsid w:val="00574E5A"/>
    <w:rsid w:val="00574F21"/>
    <w:rsid w:val="0057505B"/>
    <w:rsid w:val="005750C1"/>
    <w:rsid w:val="005751BA"/>
    <w:rsid w:val="005753C8"/>
    <w:rsid w:val="00575890"/>
    <w:rsid w:val="005758F8"/>
    <w:rsid w:val="005759EF"/>
    <w:rsid w:val="00576214"/>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0ED"/>
    <w:rsid w:val="005A71BE"/>
    <w:rsid w:val="005A747B"/>
    <w:rsid w:val="005A75D3"/>
    <w:rsid w:val="005A7B47"/>
    <w:rsid w:val="005B01BF"/>
    <w:rsid w:val="005B05DB"/>
    <w:rsid w:val="005B061B"/>
    <w:rsid w:val="005B079E"/>
    <w:rsid w:val="005B0B8E"/>
    <w:rsid w:val="005B0E71"/>
    <w:rsid w:val="005B1033"/>
    <w:rsid w:val="005B1AEE"/>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0D0A"/>
    <w:rsid w:val="005C13BB"/>
    <w:rsid w:val="005C1A56"/>
    <w:rsid w:val="005C1B89"/>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9D"/>
    <w:rsid w:val="005C5ED5"/>
    <w:rsid w:val="005C65FC"/>
    <w:rsid w:val="005C6A5C"/>
    <w:rsid w:val="005C6DFD"/>
    <w:rsid w:val="005C6F7E"/>
    <w:rsid w:val="005C71FD"/>
    <w:rsid w:val="005C76B5"/>
    <w:rsid w:val="005C7863"/>
    <w:rsid w:val="005C795E"/>
    <w:rsid w:val="005C7DE3"/>
    <w:rsid w:val="005C7FBF"/>
    <w:rsid w:val="005C7FC5"/>
    <w:rsid w:val="005D008E"/>
    <w:rsid w:val="005D05DD"/>
    <w:rsid w:val="005D0695"/>
    <w:rsid w:val="005D0903"/>
    <w:rsid w:val="005D0A5B"/>
    <w:rsid w:val="005D0ACC"/>
    <w:rsid w:val="005D0F01"/>
    <w:rsid w:val="005D1336"/>
    <w:rsid w:val="005D170B"/>
    <w:rsid w:val="005D191B"/>
    <w:rsid w:val="005D1B16"/>
    <w:rsid w:val="005D1C11"/>
    <w:rsid w:val="005D246A"/>
    <w:rsid w:val="005D2B36"/>
    <w:rsid w:val="005D2E43"/>
    <w:rsid w:val="005D30DC"/>
    <w:rsid w:val="005D319C"/>
    <w:rsid w:val="005D321B"/>
    <w:rsid w:val="005D32F7"/>
    <w:rsid w:val="005D33B5"/>
    <w:rsid w:val="005D3462"/>
    <w:rsid w:val="005D346D"/>
    <w:rsid w:val="005D35F9"/>
    <w:rsid w:val="005D3A0F"/>
    <w:rsid w:val="005D3E1C"/>
    <w:rsid w:val="005D41C1"/>
    <w:rsid w:val="005D4259"/>
    <w:rsid w:val="005D48A8"/>
    <w:rsid w:val="005D48B3"/>
    <w:rsid w:val="005D4E67"/>
    <w:rsid w:val="005D50AF"/>
    <w:rsid w:val="005D52CA"/>
    <w:rsid w:val="005D5337"/>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55E"/>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927"/>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92"/>
    <w:rsid w:val="005F1BA6"/>
    <w:rsid w:val="005F1C32"/>
    <w:rsid w:val="005F1DC5"/>
    <w:rsid w:val="005F209E"/>
    <w:rsid w:val="005F233D"/>
    <w:rsid w:val="005F24E5"/>
    <w:rsid w:val="005F26ED"/>
    <w:rsid w:val="005F27A9"/>
    <w:rsid w:val="005F2B7D"/>
    <w:rsid w:val="005F2D16"/>
    <w:rsid w:val="005F3271"/>
    <w:rsid w:val="005F34B9"/>
    <w:rsid w:val="005F350D"/>
    <w:rsid w:val="005F3685"/>
    <w:rsid w:val="005F3818"/>
    <w:rsid w:val="005F4097"/>
    <w:rsid w:val="005F437E"/>
    <w:rsid w:val="005F44D4"/>
    <w:rsid w:val="005F49C5"/>
    <w:rsid w:val="005F4B72"/>
    <w:rsid w:val="005F4F84"/>
    <w:rsid w:val="005F5157"/>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9B"/>
    <w:rsid w:val="0060086E"/>
    <w:rsid w:val="0060110A"/>
    <w:rsid w:val="006013B2"/>
    <w:rsid w:val="0060196E"/>
    <w:rsid w:val="00601D73"/>
    <w:rsid w:val="00602C75"/>
    <w:rsid w:val="00602DDE"/>
    <w:rsid w:val="00602F30"/>
    <w:rsid w:val="0060308A"/>
    <w:rsid w:val="0060313A"/>
    <w:rsid w:val="00603253"/>
    <w:rsid w:val="00603688"/>
    <w:rsid w:val="00603A3A"/>
    <w:rsid w:val="00603E75"/>
    <w:rsid w:val="0060428D"/>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1AC"/>
    <w:rsid w:val="006113FE"/>
    <w:rsid w:val="00611C91"/>
    <w:rsid w:val="006126FF"/>
    <w:rsid w:val="0061276A"/>
    <w:rsid w:val="00612D15"/>
    <w:rsid w:val="0061309B"/>
    <w:rsid w:val="0061362A"/>
    <w:rsid w:val="006137F2"/>
    <w:rsid w:val="00613D67"/>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8F4"/>
    <w:rsid w:val="00621945"/>
    <w:rsid w:val="00621AFF"/>
    <w:rsid w:val="00621CDB"/>
    <w:rsid w:val="00622191"/>
    <w:rsid w:val="006221A1"/>
    <w:rsid w:val="006224E5"/>
    <w:rsid w:val="00622B31"/>
    <w:rsid w:val="00623254"/>
    <w:rsid w:val="0062375B"/>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990"/>
    <w:rsid w:val="00625AF1"/>
    <w:rsid w:val="00625CDA"/>
    <w:rsid w:val="00625D24"/>
    <w:rsid w:val="00625EF4"/>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9E1"/>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78"/>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436"/>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069"/>
    <w:rsid w:val="006553E3"/>
    <w:rsid w:val="00655914"/>
    <w:rsid w:val="00655A2F"/>
    <w:rsid w:val="00655A6E"/>
    <w:rsid w:val="00655E98"/>
    <w:rsid w:val="00655FCD"/>
    <w:rsid w:val="00656374"/>
    <w:rsid w:val="006568B2"/>
    <w:rsid w:val="00656932"/>
    <w:rsid w:val="00656EC5"/>
    <w:rsid w:val="006571DB"/>
    <w:rsid w:val="00657E49"/>
    <w:rsid w:val="0066001D"/>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9DE"/>
    <w:rsid w:val="00663A00"/>
    <w:rsid w:val="00663BC6"/>
    <w:rsid w:val="00663E93"/>
    <w:rsid w:val="00663F79"/>
    <w:rsid w:val="00664219"/>
    <w:rsid w:val="00664232"/>
    <w:rsid w:val="00664570"/>
    <w:rsid w:val="0066507F"/>
    <w:rsid w:val="00665355"/>
    <w:rsid w:val="0066554A"/>
    <w:rsid w:val="006655B2"/>
    <w:rsid w:val="006659B4"/>
    <w:rsid w:val="00665E32"/>
    <w:rsid w:val="00666077"/>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57"/>
    <w:rsid w:val="00680F74"/>
    <w:rsid w:val="00681178"/>
    <w:rsid w:val="00681982"/>
    <w:rsid w:val="00681B12"/>
    <w:rsid w:val="00681B71"/>
    <w:rsid w:val="00681E17"/>
    <w:rsid w:val="00681F42"/>
    <w:rsid w:val="00681F71"/>
    <w:rsid w:val="0068210A"/>
    <w:rsid w:val="00682129"/>
    <w:rsid w:val="00682187"/>
    <w:rsid w:val="00682341"/>
    <w:rsid w:val="00682A91"/>
    <w:rsid w:val="00682D1F"/>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5B0"/>
    <w:rsid w:val="0068772B"/>
    <w:rsid w:val="006902AB"/>
    <w:rsid w:val="00690B9E"/>
    <w:rsid w:val="00690C3F"/>
    <w:rsid w:val="00691519"/>
    <w:rsid w:val="00691805"/>
    <w:rsid w:val="00691C28"/>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8B5"/>
    <w:rsid w:val="00696918"/>
    <w:rsid w:val="0069696B"/>
    <w:rsid w:val="00696C17"/>
    <w:rsid w:val="00697187"/>
    <w:rsid w:val="006972AB"/>
    <w:rsid w:val="0069779B"/>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3AB"/>
    <w:rsid w:val="006B27C9"/>
    <w:rsid w:val="006B2B35"/>
    <w:rsid w:val="006B2B6C"/>
    <w:rsid w:val="006B2C43"/>
    <w:rsid w:val="006B3027"/>
    <w:rsid w:val="006B37E1"/>
    <w:rsid w:val="006B38A8"/>
    <w:rsid w:val="006B3E2C"/>
    <w:rsid w:val="006B3FD1"/>
    <w:rsid w:val="006B4556"/>
    <w:rsid w:val="006B4BC5"/>
    <w:rsid w:val="006B4E15"/>
    <w:rsid w:val="006B4E5F"/>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016"/>
    <w:rsid w:val="006C22E0"/>
    <w:rsid w:val="006C2AB6"/>
    <w:rsid w:val="006C30F1"/>
    <w:rsid w:val="006C31AE"/>
    <w:rsid w:val="006C3297"/>
    <w:rsid w:val="006C3501"/>
    <w:rsid w:val="006C35E1"/>
    <w:rsid w:val="006C371E"/>
    <w:rsid w:val="006C38BA"/>
    <w:rsid w:val="006C3A3D"/>
    <w:rsid w:val="006C3CE5"/>
    <w:rsid w:val="006C3F07"/>
    <w:rsid w:val="006C4083"/>
    <w:rsid w:val="006C417A"/>
    <w:rsid w:val="006C41E5"/>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668"/>
    <w:rsid w:val="006C6AFA"/>
    <w:rsid w:val="006C7044"/>
    <w:rsid w:val="006C706A"/>
    <w:rsid w:val="006C734F"/>
    <w:rsid w:val="006C763F"/>
    <w:rsid w:val="006C7959"/>
    <w:rsid w:val="006C7A8F"/>
    <w:rsid w:val="006C7CBC"/>
    <w:rsid w:val="006C7D8A"/>
    <w:rsid w:val="006D0022"/>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6DD"/>
    <w:rsid w:val="006E0860"/>
    <w:rsid w:val="006E09F4"/>
    <w:rsid w:val="006E0D30"/>
    <w:rsid w:val="006E0D6D"/>
    <w:rsid w:val="006E1230"/>
    <w:rsid w:val="006E1BAB"/>
    <w:rsid w:val="006E2030"/>
    <w:rsid w:val="006E206D"/>
    <w:rsid w:val="006E20F4"/>
    <w:rsid w:val="006E2258"/>
    <w:rsid w:val="006E2D15"/>
    <w:rsid w:val="006E2E1F"/>
    <w:rsid w:val="006E31FA"/>
    <w:rsid w:val="006E326A"/>
    <w:rsid w:val="006E3489"/>
    <w:rsid w:val="006E36C0"/>
    <w:rsid w:val="006E3C73"/>
    <w:rsid w:val="006E3EAB"/>
    <w:rsid w:val="006E3FFF"/>
    <w:rsid w:val="006E40C2"/>
    <w:rsid w:val="006E52D0"/>
    <w:rsid w:val="006E5530"/>
    <w:rsid w:val="006E57DA"/>
    <w:rsid w:val="006E5AEC"/>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D1"/>
    <w:rsid w:val="00705723"/>
    <w:rsid w:val="00705795"/>
    <w:rsid w:val="0070580D"/>
    <w:rsid w:val="00705A4A"/>
    <w:rsid w:val="00705A8F"/>
    <w:rsid w:val="00705F99"/>
    <w:rsid w:val="00706097"/>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09D"/>
    <w:rsid w:val="00712128"/>
    <w:rsid w:val="00712314"/>
    <w:rsid w:val="00712724"/>
    <w:rsid w:val="007127F4"/>
    <w:rsid w:val="00712A8C"/>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B7"/>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D0E"/>
    <w:rsid w:val="00723FB5"/>
    <w:rsid w:val="00723FD4"/>
    <w:rsid w:val="00724076"/>
    <w:rsid w:val="0072457A"/>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FC2"/>
    <w:rsid w:val="00735132"/>
    <w:rsid w:val="00735998"/>
    <w:rsid w:val="00735BB0"/>
    <w:rsid w:val="00735E6F"/>
    <w:rsid w:val="00735F34"/>
    <w:rsid w:val="007361A6"/>
    <w:rsid w:val="00736D1A"/>
    <w:rsid w:val="00736E6F"/>
    <w:rsid w:val="00736F7D"/>
    <w:rsid w:val="007370D1"/>
    <w:rsid w:val="007371C5"/>
    <w:rsid w:val="00737BBE"/>
    <w:rsid w:val="00737BD1"/>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04C"/>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95C"/>
    <w:rsid w:val="00754A1B"/>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E88"/>
    <w:rsid w:val="00770608"/>
    <w:rsid w:val="0077061A"/>
    <w:rsid w:val="00770676"/>
    <w:rsid w:val="0077074A"/>
    <w:rsid w:val="007708B3"/>
    <w:rsid w:val="00771080"/>
    <w:rsid w:val="00771116"/>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E5"/>
    <w:rsid w:val="00774054"/>
    <w:rsid w:val="007744A2"/>
    <w:rsid w:val="007749DC"/>
    <w:rsid w:val="00774AE3"/>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77FA5"/>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2CD"/>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439"/>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9EF"/>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D6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4F5"/>
    <w:rsid w:val="007C1527"/>
    <w:rsid w:val="007C168D"/>
    <w:rsid w:val="007C1A7F"/>
    <w:rsid w:val="007C1B1A"/>
    <w:rsid w:val="007C1D3A"/>
    <w:rsid w:val="007C259F"/>
    <w:rsid w:val="007C2A01"/>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7FA"/>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87"/>
    <w:rsid w:val="007E6920"/>
    <w:rsid w:val="007E6AFD"/>
    <w:rsid w:val="007E6CC0"/>
    <w:rsid w:val="007E6D25"/>
    <w:rsid w:val="007E70B4"/>
    <w:rsid w:val="007E7176"/>
    <w:rsid w:val="007E72B1"/>
    <w:rsid w:val="007E73FB"/>
    <w:rsid w:val="007E76D5"/>
    <w:rsid w:val="007E7AC3"/>
    <w:rsid w:val="007E7B75"/>
    <w:rsid w:val="007E7CF2"/>
    <w:rsid w:val="007F01D0"/>
    <w:rsid w:val="007F04C6"/>
    <w:rsid w:val="007F0557"/>
    <w:rsid w:val="007F0C49"/>
    <w:rsid w:val="007F1697"/>
    <w:rsid w:val="007F1A8D"/>
    <w:rsid w:val="007F1D7B"/>
    <w:rsid w:val="007F20A4"/>
    <w:rsid w:val="007F23FB"/>
    <w:rsid w:val="007F2544"/>
    <w:rsid w:val="007F278C"/>
    <w:rsid w:val="007F287A"/>
    <w:rsid w:val="007F2E3F"/>
    <w:rsid w:val="007F33B4"/>
    <w:rsid w:val="007F340B"/>
    <w:rsid w:val="007F39D0"/>
    <w:rsid w:val="007F3B8D"/>
    <w:rsid w:val="007F3E12"/>
    <w:rsid w:val="007F40D3"/>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E2F"/>
    <w:rsid w:val="00804E70"/>
    <w:rsid w:val="008053FC"/>
    <w:rsid w:val="0080540C"/>
    <w:rsid w:val="00805624"/>
    <w:rsid w:val="0080599D"/>
    <w:rsid w:val="00805BA2"/>
    <w:rsid w:val="00805D1D"/>
    <w:rsid w:val="00805D97"/>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B3"/>
    <w:rsid w:val="00824054"/>
    <w:rsid w:val="0082427E"/>
    <w:rsid w:val="0082451D"/>
    <w:rsid w:val="00824B94"/>
    <w:rsid w:val="00824C47"/>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0E4"/>
    <w:rsid w:val="00835130"/>
    <w:rsid w:val="0083531B"/>
    <w:rsid w:val="00835885"/>
    <w:rsid w:val="0083590E"/>
    <w:rsid w:val="00835C63"/>
    <w:rsid w:val="00835F09"/>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243"/>
    <w:rsid w:val="008424A0"/>
    <w:rsid w:val="0084251D"/>
    <w:rsid w:val="00842897"/>
    <w:rsid w:val="00842B9C"/>
    <w:rsid w:val="00842EDE"/>
    <w:rsid w:val="00842F2C"/>
    <w:rsid w:val="00842FB8"/>
    <w:rsid w:val="00842FFB"/>
    <w:rsid w:val="0084362D"/>
    <w:rsid w:val="008438D6"/>
    <w:rsid w:val="00843B10"/>
    <w:rsid w:val="00844151"/>
    <w:rsid w:val="00844287"/>
    <w:rsid w:val="008444CA"/>
    <w:rsid w:val="0084453F"/>
    <w:rsid w:val="00844572"/>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0A"/>
    <w:rsid w:val="00846CD5"/>
    <w:rsid w:val="0084717B"/>
    <w:rsid w:val="008471EB"/>
    <w:rsid w:val="008474B1"/>
    <w:rsid w:val="0084754C"/>
    <w:rsid w:val="00847E64"/>
    <w:rsid w:val="00850012"/>
    <w:rsid w:val="00850283"/>
    <w:rsid w:val="008502EF"/>
    <w:rsid w:val="00850913"/>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AF"/>
    <w:rsid w:val="008661FE"/>
    <w:rsid w:val="0086638B"/>
    <w:rsid w:val="008668F4"/>
    <w:rsid w:val="00866A05"/>
    <w:rsid w:val="00866A6B"/>
    <w:rsid w:val="00866D25"/>
    <w:rsid w:val="00866F25"/>
    <w:rsid w:val="008670AD"/>
    <w:rsid w:val="008673E6"/>
    <w:rsid w:val="0086750F"/>
    <w:rsid w:val="0086761C"/>
    <w:rsid w:val="0086777F"/>
    <w:rsid w:val="00867DF7"/>
    <w:rsid w:val="00870B7E"/>
    <w:rsid w:val="00870DF6"/>
    <w:rsid w:val="00870EFB"/>
    <w:rsid w:val="00871346"/>
    <w:rsid w:val="008713A8"/>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79F"/>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5F3F"/>
    <w:rsid w:val="00896651"/>
    <w:rsid w:val="0089720D"/>
    <w:rsid w:val="00897269"/>
    <w:rsid w:val="00897492"/>
    <w:rsid w:val="008977B8"/>
    <w:rsid w:val="00897AB7"/>
    <w:rsid w:val="00897B80"/>
    <w:rsid w:val="00897C7F"/>
    <w:rsid w:val="00897E96"/>
    <w:rsid w:val="008A016D"/>
    <w:rsid w:val="008A020E"/>
    <w:rsid w:val="008A032D"/>
    <w:rsid w:val="008A0419"/>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1213"/>
    <w:rsid w:val="008B13DB"/>
    <w:rsid w:val="008B14B2"/>
    <w:rsid w:val="008B199C"/>
    <w:rsid w:val="008B1AC0"/>
    <w:rsid w:val="008B1D59"/>
    <w:rsid w:val="008B1E8B"/>
    <w:rsid w:val="008B21F4"/>
    <w:rsid w:val="008B222E"/>
    <w:rsid w:val="008B2445"/>
    <w:rsid w:val="008B25FC"/>
    <w:rsid w:val="008B26CE"/>
    <w:rsid w:val="008B2711"/>
    <w:rsid w:val="008B307D"/>
    <w:rsid w:val="008B3550"/>
    <w:rsid w:val="008B3A2E"/>
    <w:rsid w:val="008B3CCD"/>
    <w:rsid w:val="008B3E53"/>
    <w:rsid w:val="008B3F89"/>
    <w:rsid w:val="008B4F77"/>
    <w:rsid w:val="008B54A1"/>
    <w:rsid w:val="008B55D3"/>
    <w:rsid w:val="008B598D"/>
    <w:rsid w:val="008B747E"/>
    <w:rsid w:val="008B74C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4B3"/>
    <w:rsid w:val="008C5CD0"/>
    <w:rsid w:val="008C5D8F"/>
    <w:rsid w:val="008C5E20"/>
    <w:rsid w:val="008C60E1"/>
    <w:rsid w:val="008C6224"/>
    <w:rsid w:val="008C63EC"/>
    <w:rsid w:val="008C6612"/>
    <w:rsid w:val="008C6806"/>
    <w:rsid w:val="008C68D7"/>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69E"/>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01"/>
    <w:rsid w:val="008E1547"/>
    <w:rsid w:val="008E1644"/>
    <w:rsid w:val="008E1AAD"/>
    <w:rsid w:val="008E1D72"/>
    <w:rsid w:val="008E1D93"/>
    <w:rsid w:val="008E1F12"/>
    <w:rsid w:val="008E2149"/>
    <w:rsid w:val="008E2545"/>
    <w:rsid w:val="008E2BC3"/>
    <w:rsid w:val="008E2EB9"/>
    <w:rsid w:val="008E33BB"/>
    <w:rsid w:val="008E3401"/>
    <w:rsid w:val="008E3483"/>
    <w:rsid w:val="008E3714"/>
    <w:rsid w:val="008E3970"/>
    <w:rsid w:val="008E3B54"/>
    <w:rsid w:val="008E3BE4"/>
    <w:rsid w:val="008E3C19"/>
    <w:rsid w:val="008E3F9B"/>
    <w:rsid w:val="008E46AB"/>
    <w:rsid w:val="008E49A1"/>
    <w:rsid w:val="008E4BC7"/>
    <w:rsid w:val="008E4BCB"/>
    <w:rsid w:val="008E4DF1"/>
    <w:rsid w:val="008E547F"/>
    <w:rsid w:val="008E56FD"/>
    <w:rsid w:val="008E5B90"/>
    <w:rsid w:val="008E5F30"/>
    <w:rsid w:val="008E624A"/>
    <w:rsid w:val="008E6317"/>
    <w:rsid w:val="008E6EC8"/>
    <w:rsid w:val="008E70FF"/>
    <w:rsid w:val="008E7A1F"/>
    <w:rsid w:val="008F0185"/>
    <w:rsid w:val="008F0326"/>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C69"/>
    <w:rsid w:val="008F72BC"/>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ED"/>
    <w:rsid w:val="009462EA"/>
    <w:rsid w:val="00946896"/>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757"/>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2F"/>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33A"/>
    <w:rsid w:val="00980521"/>
    <w:rsid w:val="00980523"/>
    <w:rsid w:val="009807D5"/>
    <w:rsid w:val="009808F2"/>
    <w:rsid w:val="00980BB9"/>
    <w:rsid w:val="00980CA8"/>
    <w:rsid w:val="00980E4B"/>
    <w:rsid w:val="00980FC1"/>
    <w:rsid w:val="00981099"/>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1196"/>
    <w:rsid w:val="0099133D"/>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B90"/>
    <w:rsid w:val="009A0DCF"/>
    <w:rsid w:val="009A1981"/>
    <w:rsid w:val="009A19BF"/>
    <w:rsid w:val="009A1DB5"/>
    <w:rsid w:val="009A1E49"/>
    <w:rsid w:val="009A211D"/>
    <w:rsid w:val="009A23C6"/>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8C4"/>
    <w:rsid w:val="009C1988"/>
    <w:rsid w:val="009C1AD2"/>
    <w:rsid w:val="009C1AFE"/>
    <w:rsid w:val="009C1B5F"/>
    <w:rsid w:val="009C1D07"/>
    <w:rsid w:val="009C20A0"/>
    <w:rsid w:val="009C20A8"/>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ADE"/>
    <w:rsid w:val="009D2B21"/>
    <w:rsid w:val="009D2B89"/>
    <w:rsid w:val="009D2CE8"/>
    <w:rsid w:val="009D3243"/>
    <w:rsid w:val="009D3A12"/>
    <w:rsid w:val="009D3A78"/>
    <w:rsid w:val="009D3BC6"/>
    <w:rsid w:val="009D42D4"/>
    <w:rsid w:val="009D44B0"/>
    <w:rsid w:val="009D47BA"/>
    <w:rsid w:val="009D49BC"/>
    <w:rsid w:val="009D4F8A"/>
    <w:rsid w:val="009D502F"/>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B4D"/>
    <w:rsid w:val="009E4C19"/>
    <w:rsid w:val="009E4D50"/>
    <w:rsid w:val="009E4FA3"/>
    <w:rsid w:val="009E519A"/>
    <w:rsid w:val="009E51AA"/>
    <w:rsid w:val="009E54F7"/>
    <w:rsid w:val="009E5DB7"/>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03D"/>
    <w:rsid w:val="00A021C9"/>
    <w:rsid w:val="00A0223C"/>
    <w:rsid w:val="00A0290D"/>
    <w:rsid w:val="00A03061"/>
    <w:rsid w:val="00A0356E"/>
    <w:rsid w:val="00A0369F"/>
    <w:rsid w:val="00A0375B"/>
    <w:rsid w:val="00A03EE0"/>
    <w:rsid w:val="00A041DA"/>
    <w:rsid w:val="00A0421F"/>
    <w:rsid w:val="00A047A8"/>
    <w:rsid w:val="00A04B8F"/>
    <w:rsid w:val="00A04C03"/>
    <w:rsid w:val="00A04C15"/>
    <w:rsid w:val="00A04E3D"/>
    <w:rsid w:val="00A053A3"/>
    <w:rsid w:val="00A05723"/>
    <w:rsid w:val="00A059A2"/>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A98"/>
    <w:rsid w:val="00A20D22"/>
    <w:rsid w:val="00A20D50"/>
    <w:rsid w:val="00A21101"/>
    <w:rsid w:val="00A2122A"/>
    <w:rsid w:val="00A213D9"/>
    <w:rsid w:val="00A2142C"/>
    <w:rsid w:val="00A21533"/>
    <w:rsid w:val="00A2161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550"/>
    <w:rsid w:val="00A32620"/>
    <w:rsid w:val="00A329A5"/>
    <w:rsid w:val="00A32AB3"/>
    <w:rsid w:val="00A33593"/>
    <w:rsid w:val="00A33BEB"/>
    <w:rsid w:val="00A33F8C"/>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BF"/>
    <w:rsid w:val="00A42E68"/>
    <w:rsid w:val="00A4338B"/>
    <w:rsid w:val="00A433E5"/>
    <w:rsid w:val="00A435F8"/>
    <w:rsid w:val="00A43C21"/>
    <w:rsid w:val="00A443C2"/>
    <w:rsid w:val="00A4444B"/>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6D8"/>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DE1"/>
    <w:rsid w:val="00A76EF7"/>
    <w:rsid w:val="00A77020"/>
    <w:rsid w:val="00A77266"/>
    <w:rsid w:val="00A77402"/>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9DA"/>
    <w:rsid w:val="00A83E09"/>
    <w:rsid w:val="00A842BE"/>
    <w:rsid w:val="00A84668"/>
    <w:rsid w:val="00A846FA"/>
    <w:rsid w:val="00A84708"/>
    <w:rsid w:val="00A84978"/>
    <w:rsid w:val="00A84E0B"/>
    <w:rsid w:val="00A85108"/>
    <w:rsid w:val="00A851B9"/>
    <w:rsid w:val="00A85474"/>
    <w:rsid w:val="00A854EB"/>
    <w:rsid w:val="00A8567A"/>
    <w:rsid w:val="00A85AD2"/>
    <w:rsid w:val="00A85CF7"/>
    <w:rsid w:val="00A85E12"/>
    <w:rsid w:val="00A85E1B"/>
    <w:rsid w:val="00A85EB2"/>
    <w:rsid w:val="00A86034"/>
    <w:rsid w:val="00A8628D"/>
    <w:rsid w:val="00A864CF"/>
    <w:rsid w:val="00A86714"/>
    <w:rsid w:val="00A86A86"/>
    <w:rsid w:val="00A86B0E"/>
    <w:rsid w:val="00A87041"/>
    <w:rsid w:val="00A8704C"/>
    <w:rsid w:val="00A8706F"/>
    <w:rsid w:val="00A87088"/>
    <w:rsid w:val="00A87108"/>
    <w:rsid w:val="00A8770F"/>
    <w:rsid w:val="00A878FE"/>
    <w:rsid w:val="00A87A56"/>
    <w:rsid w:val="00A87A6B"/>
    <w:rsid w:val="00A87CAA"/>
    <w:rsid w:val="00A87D8C"/>
    <w:rsid w:val="00A87E9F"/>
    <w:rsid w:val="00A901F0"/>
    <w:rsid w:val="00A9032C"/>
    <w:rsid w:val="00A904FB"/>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62B"/>
    <w:rsid w:val="00A96C9D"/>
    <w:rsid w:val="00A96F9E"/>
    <w:rsid w:val="00A9709A"/>
    <w:rsid w:val="00A972B6"/>
    <w:rsid w:val="00A97803"/>
    <w:rsid w:val="00A9790E"/>
    <w:rsid w:val="00A97D0B"/>
    <w:rsid w:val="00A97F91"/>
    <w:rsid w:val="00AA0032"/>
    <w:rsid w:val="00AA0BF3"/>
    <w:rsid w:val="00AA0DF1"/>
    <w:rsid w:val="00AA134C"/>
    <w:rsid w:val="00AA179F"/>
    <w:rsid w:val="00AA1D47"/>
    <w:rsid w:val="00AA1ECB"/>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528"/>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5"/>
    <w:rsid w:val="00AD35CD"/>
    <w:rsid w:val="00AD385D"/>
    <w:rsid w:val="00AD3C9A"/>
    <w:rsid w:val="00AD3CB9"/>
    <w:rsid w:val="00AD3E33"/>
    <w:rsid w:val="00AD427F"/>
    <w:rsid w:val="00AD4350"/>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168"/>
    <w:rsid w:val="00AE3570"/>
    <w:rsid w:val="00AE35AE"/>
    <w:rsid w:val="00AE35B5"/>
    <w:rsid w:val="00AE35B9"/>
    <w:rsid w:val="00AE3663"/>
    <w:rsid w:val="00AE38BB"/>
    <w:rsid w:val="00AE3B94"/>
    <w:rsid w:val="00AE3D46"/>
    <w:rsid w:val="00AE3DF5"/>
    <w:rsid w:val="00AE3E2C"/>
    <w:rsid w:val="00AE49E0"/>
    <w:rsid w:val="00AE4A0D"/>
    <w:rsid w:val="00AE4BD2"/>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FF"/>
    <w:rsid w:val="00AF1905"/>
    <w:rsid w:val="00AF1E84"/>
    <w:rsid w:val="00AF1F79"/>
    <w:rsid w:val="00AF26FE"/>
    <w:rsid w:val="00AF31D7"/>
    <w:rsid w:val="00AF355B"/>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1EA8"/>
    <w:rsid w:val="00B0205D"/>
    <w:rsid w:val="00B020DC"/>
    <w:rsid w:val="00B023EC"/>
    <w:rsid w:val="00B02964"/>
    <w:rsid w:val="00B02BFF"/>
    <w:rsid w:val="00B02DEF"/>
    <w:rsid w:val="00B031ED"/>
    <w:rsid w:val="00B034E4"/>
    <w:rsid w:val="00B03551"/>
    <w:rsid w:val="00B036FB"/>
    <w:rsid w:val="00B03AAB"/>
    <w:rsid w:val="00B03ED3"/>
    <w:rsid w:val="00B03FF4"/>
    <w:rsid w:val="00B04200"/>
    <w:rsid w:val="00B04540"/>
    <w:rsid w:val="00B04AD8"/>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04F"/>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9E8"/>
    <w:rsid w:val="00B21B68"/>
    <w:rsid w:val="00B21FE6"/>
    <w:rsid w:val="00B225F0"/>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8BA"/>
    <w:rsid w:val="00B27C7E"/>
    <w:rsid w:val="00B302EA"/>
    <w:rsid w:val="00B308ED"/>
    <w:rsid w:val="00B30C79"/>
    <w:rsid w:val="00B30DF2"/>
    <w:rsid w:val="00B30F14"/>
    <w:rsid w:val="00B315AF"/>
    <w:rsid w:val="00B3173C"/>
    <w:rsid w:val="00B31D42"/>
    <w:rsid w:val="00B31E32"/>
    <w:rsid w:val="00B31F79"/>
    <w:rsid w:val="00B32514"/>
    <w:rsid w:val="00B3299C"/>
    <w:rsid w:val="00B3317C"/>
    <w:rsid w:val="00B3322A"/>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6D4"/>
    <w:rsid w:val="00B36BC0"/>
    <w:rsid w:val="00B36BF5"/>
    <w:rsid w:val="00B3764A"/>
    <w:rsid w:val="00B3792E"/>
    <w:rsid w:val="00B407A9"/>
    <w:rsid w:val="00B40836"/>
    <w:rsid w:val="00B40AAC"/>
    <w:rsid w:val="00B40ACD"/>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C01"/>
    <w:rsid w:val="00B440BE"/>
    <w:rsid w:val="00B44174"/>
    <w:rsid w:val="00B4440D"/>
    <w:rsid w:val="00B4441D"/>
    <w:rsid w:val="00B44461"/>
    <w:rsid w:val="00B4456E"/>
    <w:rsid w:val="00B44D86"/>
    <w:rsid w:val="00B44E4C"/>
    <w:rsid w:val="00B44F8E"/>
    <w:rsid w:val="00B450E5"/>
    <w:rsid w:val="00B45225"/>
    <w:rsid w:val="00B4546D"/>
    <w:rsid w:val="00B45612"/>
    <w:rsid w:val="00B45841"/>
    <w:rsid w:val="00B45B6D"/>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496"/>
    <w:rsid w:val="00B63BFA"/>
    <w:rsid w:val="00B63DEA"/>
    <w:rsid w:val="00B63F5F"/>
    <w:rsid w:val="00B64048"/>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77"/>
    <w:rsid w:val="00B80185"/>
    <w:rsid w:val="00B80C66"/>
    <w:rsid w:val="00B81202"/>
    <w:rsid w:val="00B8146A"/>
    <w:rsid w:val="00B81702"/>
    <w:rsid w:val="00B81E43"/>
    <w:rsid w:val="00B836BE"/>
    <w:rsid w:val="00B8436C"/>
    <w:rsid w:val="00B84A70"/>
    <w:rsid w:val="00B84B0C"/>
    <w:rsid w:val="00B85069"/>
    <w:rsid w:val="00B851EA"/>
    <w:rsid w:val="00B852D6"/>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52F"/>
    <w:rsid w:val="00BA18F3"/>
    <w:rsid w:val="00BA24BF"/>
    <w:rsid w:val="00BA289A"/>
    <w:rsid w:val="00BA28CF"/>
    <w:rsid w:val="00BA2B78"/>
    <w:rsid w:val="00BA30B7"/>
    <w:rsid w:val="00BA335B"/>
    <w:rsid w:val="00BA37EC"/>
    <w:rsid w:val="00BA3AEC"/>
    <w:rsid w:val="00BA3DE1"/>
    <w:rsid w:val="00BA3E55"/>
    <w:rsid w:val="00BA3FC7"/>
    <w:rsid w:val="00BA4248"/>
    <w:rsid w:val="00BA4340"/>
    <w:rsid w:val="00BA44BB"/>
    <w:rsid w:val="00BA4664"/>
    <w:rsid w:val="00BA48A3"/>
    <w:rsid w:val="00BA4B2F"/>
    <w:rsid w:val="00BA4C1D"/>
    <w:rsid w:val="00BA4E92"/>
    <w:rsid w:val="00BA5280"/>
    <w:rsid w:val="00BA5340"/>
    <w:rsid w:val="00BA5382"/>
    <w:rsid w:val="00BA5624"/>
    <w:rsid w:val="00BA5772"/>
    <w:rsid w:val="00BA5785"/>
    <w:rsid w:val="00BA57B8"/>
    <w:rsid w:val="00BA58CC"/>
    <w:rsid w:val="00BA5B3D"/>
    <w:rsid w:val="00BA5BF6"/>
    <w:rsid w:val="00BA5DD4"/>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61ED"/>
    <w:rsid w:val="00BB6276"/>
    <w:rsid w:val="00BB6526"/>
    <w:rsid w:val="00BB68A0"/>
    <w:rsid w:val="00BB69DC"/>
    <w:rsid w:val="00BB6A53"/>
    <w:rsid w:val="00BB6AE1"/>
    <w:rsid w:val="00BB6E14"/>
    <w:rsid w:val="00BB6F46"/>
    <w:rsid w:val="00BB7040"/>
    <w:rsid w:val="00BB7155"/>
    <w:rsid w:val="00BB7356"/>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486"/>
    <w:rsid w:val="00BC49A1"/>
    <w:rsid w:val="00BC49B0"/>
    <w:rsid w:val="00BC4A23"/>
    <w:rsid w:val="00BC4B16"/>
    <w:rsid w:val="00BC4B5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13"/>
    <w:rsid w:val="00BC7162"/>
    <w:rsid w:val="00BC76D7"/>
    <w:rsid w:val="00BC77F9"/>
    <w:rsid w:val="00BD04CA"/>
    <w:rsid w:val="00BD05A8"/>
    <w:rsid w:val="00BD0839"/>
    <w:rsid w:val="00BD0BB1"/>
    <w:rsid w:val="00BD0CDF"/>
    <w:rsid w:val="00BD10B9"/>
    <w:rsid w:val="00BD114A"/>
    <w:rsid w:val="00BD13EA"/>
    <w:rsid w:val="00BD1717"/>
    <w:rsid w:val="00BD2907"/>
    <w:rsid w:val="00BD2FA6"/>
    <w:rsid w:val="00BD3337"/>
    <w:rsid w:val="00BD3430"/>
    <w:rsid w:val="00BD3523"/>
    <w:rsid w:val="00BD373F"/>
    <w:rsid w:val="00BD37CC"/>
    <w:rsid w:val="00BD3B8B"/>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94F"/>
    <w:rsid w:val="00BD6B72"/>
    <w:rsid w:val="00BD70DB"/>
    <w:rsid w:val="00BD740D"/>
    <w:rsid w:val="00BD7418"/>
    <w:rsid w:val="00BD77A8"/>
    <w:rsid w:val="00BD7980"/>
    <w:rsid w:val="00BD7C4B"/>
    <w:rsid w:val="00BE05A9"/>
    <w:rsid w:val="00BE0B83"/>
    <w:rsid w:val="00BE0C62"/>
    <w:rsid w:val="00BE0CEC"/>
    <w:rsid w:val="00BE12FE"/>
    <w:rsid w:val="00BE12FF"/>
    <w:rsid w:val="00BE1338"/>
    <w:rsid w:val="00BE1D9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93B"/>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25E"/>
    <w:rsid w:val="00BF3375"/>
    <w:rsid w:val="00BF3522"/>
    <w:rsid w:val="00BF3BDC"/>
    <w:rsid w:val="00BF3BE6"/>
    <w:rsid w:val="00BF4776"/>
    <w:rsid w:val="00BF48AB"/>
    <w:rsid w:val="00BF4921"/>
    <w:rsid w:val="00BF4BE0"/>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241"/>
    <w:rsid w:val="00C03AF0"/>
    <w:rsid w:val="00C03C6F"/>
    <w:rsid w:val="00C03C8F"/>
    <w:rsid w:val="00C03DB1"/>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92F"/>
    <w:rsid w:val="00C07A9D"/>
    <w:rsid w:val="00C105E0"/>
    <w:rsid w:val="00C10670"/>
    <w:rsid w:val="00C10688"/>
    <w:rsid w:val="00C10FD8"/>
    <w:rsid w:val="00C110F6"/>
    <w:rsid w:val="00C11122"/>
    <w:rsid w:val="00C11147"/>
    <w:rsid w:val="00C113A6"/>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5BE8"/>
    <w:rsid w:val="00C1609F"/>
    <w:rsid w:val="00C1610C"/>
    <w:rsid w:val="00C1678D"/>
    <w:rsid w:val="00C16AFD"/>
    <w:rsid w:val="00C16C39"/>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CFE"/>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AC4"/>
    <w:rsid w:val="00C36466"/>
    <w:rsid w:val="00C36743"/>
    <w:rsid w:val="00C368DA"/>
    <w:rsid w:val="00C369D3"/>
    <w:rsid w:val="00C36F5E"/>
    <w:rsid w:val="00C37704"/>
    <w:rsid w:val="00C37885"/>
    <w:rsid w:val="00C379D3"/>
    <w:rsid w:val="00C37A08"/>
    <w:rsid w:val="00C37BCC"/>
    <w:rsid w:val="00C37F3A"/>
    <w:rsid w:val="00C40683"/>
    <w:rsid w:val="00C4088F"/>
    <w:rsid w:val="00C40945"/>
    <w:rsid w:val="00C40D88"/>
    <w:rsid w:val="00C4129C"/>
    <w:rsid w:val="00C41755"/>
    <w:rsid w:val="00C41A79"/>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42B8"/>
    <w:rsid w:val="00C545DF"/>
    <w:rsid w:val="00C54632"/>
    <w:rsid w:val="00C546CD"/>
    <w:rsid w:val="00C54ACA"/>
    <w:rsid w:val="00C54C05"/>
    <w:rsid w:val="00C54CBC"/>
    <w:rsid w:val="00C54E0E"/>
    <w:rsid w:val="00C55543"/>
    <w:rsid w:val="00C5577F"/>
    <w:rsid w:val="00C55B6C"/>
    <w:rsid w:val="00C55BFC"/>
    <w:rsid w:val="00C55E13"/>
    <w:rsid w:val="00C55ED1"/>
    <w:rsid w:val="00C561EB"/>
    <w:rsid w:val="00C5630D"/>
    <w:rsid w:val="00C564FD"/>
    <w:rsid w:val="00C5659C"/>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C27"/>
    <w:rsid w:val="00C63F21"/>
    <w:rsid w:val="00C64007"/>
    <w:rsid w:val="00C642CC"/>
    <w:rsid w:val="00C64D11"/>
    <w:rsid w:val="00C64D1D"/>
    <w:rsid w:val="00C64FAF"/>
    <w:rsid w:val="00C65394"/>
    <w:rsid w:val="00C6550D"/>
    <w:rsid w:val="00C65743"/>
    <w:rsid w:val="00C65A0D"/>
    <w:rsid w:val="00C65E5A"/>
    <w:rsid w:val="00C65FD2"/>
    <w:rsid w:val="00C666C7"/>
    <w:rsid w:val="00C66A89"/>
    <w:rsid w:val="00C66DFD"/>
    <w:rsid w:val="00C67509"/>
    <w:rsid w:val="00C702C2"/>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484"/>
    <w:rsid w:val="00C7755D"/>
    <w:rsid w:val="00C777BD"/>
    <w:rsid w:val="00C77B24"/>
    <w:rsid w:val="00C77E74"/>
    <w:rsid w:val="00C808F8"/>
    <w:rsid w:val="00C80ADB"/>
    <w:rsid w:val="00C80B50"/>
    <w:rsid w:val="00C80BA9"/>
    <w:rsid w:val="00C80C0C"/>
    <w:rsid w:val="00C81022"/>
    <w:rsid w:val="00C81073"/>
    <w:rsid w:val="00C810F1"/>
    <w:rsid w:val="00C81272"/>
    <w:rsid w:val="00C814E8"/>
    <w:rsid w:val="00C81669"/>
    <w:rsid w:val="00C8179A"/>
    <w:rsid w:val="00C81E31"/>
    <w:rsid w:val="00C821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1D35"/>
    <w:rsid w:val="00C922B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72A"/>
    <w:rsid w:val="00CA0A7B"/>
    <w:rsid w:val="00CA0ED0"/>
    <w:rsid w:val="00CA1215"/>
    <w:rsid w:val="00CA1A77"/>
    <w:rsid w:val="00CA1B27"/>
    <w:rsid w:val="00CA1E33"/>
    <w:rsid w:val="00CA213D"/>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BEC"/>
    <w:rsid w:val="00CA7D5E"/>
    <w:rsid w:val="00CA7ED0"/>
    <w:rsid w:val="00CA7F9E"/>
    <w:rsid w:val="00CB02E8"/>
    <w:rsid w:val="00CB0809"/>
    <w:rsid w:val="00CB0901"/>
    <w:rsid w:val="00CB0A63"/>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23CD"/>
    <w:rsid w:val="00CC2AFF"/>
    <w:rsid w:val="00CC32CD"/>
    <w:rsid w:val="00CC39B3"/>
    <w:rsid w:val="00CC39C2"/>
    <w:rsid w:val="00CC3BBD"/>
    <w:rsid w:val="00CC3CCB"/>
    <w:rsid w:val="00CC421D"/>
    <w:rsid w:val="00CC44C5"/>
    <w:rsid w:val="00CC4E65"/>
    <w:rsid w:val="00CC4F00"/>
    <w:rsid w:val="00CC4F6F"/>
    <w:rsid w:val="00CC5585"/>
    <w:rsid w:val="00CC568E"/>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0F80"/>
    <w:rsid w:val="00CD1319"/>
    <w:rsid w:val="00CD1354"/>
    <w:rsid w:val="00CD1A72"/>
    <w:rsid w:val="00CD1C1B"/>
    <w:rsid w:val="00CD1C80"/>
    <w:rsid w:val="00CD1D6B"/>
    <w:rsid w:val="00CD275D"/>
    <w:rsid w:val="00CD2A87"/>
    <w:rsid w:val="00CD3319"/>
    <w:rsid w:val="00CD39B5"/>
    <w:rsid w:val="00CD3BE7"/>
    <w:rsid w:val="00CD3D12"/>
    <w:rsid w:val="00CD3D73"/>
    <w:rsid w:val="00CD3EB6"/>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D22"/>
    <w:rsid w:val="00CF1EFA"/>
    <w:rsid w:val="00CF1F45"/>
    <w:rsid w:val="00CF2310"/>
    <w:rsid w:val="00CF2439"/>
    <w:rsid w:val="00CF24E4"/>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CF7F9A"/>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725"/>
    <w:rsid w:val="00D129BC"/>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1B2"/>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117"/>
    <w:rsid w:val="00D303B1"/>
    <w:rsid w:val="00D30897"/>
    <w:rsid w:val="00D30A81"/>
    <w:rsid w:val="00D30B8D"/>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B28"/>
    <w:rsid w:val="00D33BF1"/>
    <w:rsid w:val="00D33C69"/>
    <w:rsid w:val="00D34059"/>
    <w:rsid w:val="00D34645"/>
    <w:rsid w:val="00D349DA"/>
    <w:rsid w:val="00D34B74"/>
    <w:rsid w:val="00D34EBC"/>
    <w:rsid w:val="00D34EE4"/>
    <w:rsid w:val="00D35059"/>
    <w:rsid w:val="00D35830"/>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290"/>
    <w:rsid w:val="00D4233A"/>
    <w:rsid w:val="00D42457"/>
    <w:rsid w:val="00D425B5"/>
    <w:rsid w:val="00D42988"/>
    <w:rsid w:val="00D42A26"/>
    <w:rsid w:val="00D42D9D"/>
    <w:rsid w:val="00D42DF8"/>
    <w:rsid w:val="00D43D3A"/>
    <w:rsid w:val="00D440FC"/>
    <w:rsid w:val="00D444B5"/>
    <w:rsid w:val="00D445E8"/>
    <w:rsid w:val="00D44805"/>
    <w:rsid w:val="00D44811"/>
    <w:rsid w:val="00D44ABD"/>
    <w:rsid w:val="00D44BE7"/>
    <w:rsid w:val="00D44D66"/>
    <w:rsid w:val="00D44E15"/>
    <w:rsid w:val="00D44E73"/>
    <w:rsid w:val="00D45141"/>
    <w:rsid w:val="00D45239"/>
    <w:rsid w:val="00D45552"/>
    <w:rsid w:val="00D455C7"/>
    <w:rsid w:val="00D455E8"/>
    <w:rsid w:val="00D45888"/>
    <w:rsid w:val="00D45FE3"/>
    <w:rsid w:val="00D46090"/>
    <w:rsid w:val="00D460BE"/>
    <w:rsid w:val="00D46146"/>
    <w:rsid w:val="00D4664D"/>
    <w:rsid w:val="00D4690E"/>
    <w:rsid w:val="00D46ACB"/>
    <w:rsid w:val="00D46BCF"/>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62"/>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568"/>
    <w:rsid w:val="00D64669"/>
    <w:rsid w:val="00D64BDF"/>
    <w:rsid w:val="00D64C96"/>
    <w:rsid w:val="00D650F6"/>
    <w:rsid w:val="00D6511C"/>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45"/>
    <w:rsid w:val="00D94C31"/>
    <w:rsid w:val="00D94CB2"/>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6CF"/>
    <w:rsid w:val="00DA2C2D"/>
    <w:rsid w:val="00DA3010"/>
    <w:rsid w:val="00DA30BA"/>
    <w:rsid w:val="00DA3373"/>
    <w:rsid w:val="00DA3689"/>
    <w:rsid w:val="00DA3703"/>
    <w:rsid w:val="00DA38C7"/>
    <w:rsid w:val="00DA3A78"/>
    <w:rsid w:val="00DA3C9F"/>
    <w:rsid w:val="00DA3F8E"/>
    <w:rsid w:val="00DA3FCB"/>
    <w:rsid w:val="00DA4067"/>
    <w:rsid w:val="00DA43A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B1B"/>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724"/>
    <w:rsid w:val="00DC3B53"/>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8C"/>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E24"/>
    <w:rsid w:val="00DD1F30"/>
    <w:rsid w:val="00DD21A7"/>
    <w:rsid w:val="00DD2809"/>
    <w:rsid w:val="00DD2A3C"/>
    <w:rsid w:val="00DD2BE1"/>
    <w:rsid w:val="00DD2C22"/>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0B76"/>
    <w:rsid w:val="00DF1202"/>
    <w:rsid w:val="00DF1751"/>
    <w:rsid w:val="00DF1A64"/>
    <w:rsid w:val="00DF1A88"/>
    <w:rsid w:val="00DF1AA5"/>
    <w:rsid w:val="00DF21F7"/>
    <w:rsid w:val="00DF2384"/>
    <w:rsid w:val="00DF2580"/>
    <w:rsid w:val="00DF2917"/>
    <w:rsid w:val="00DF29EE"/>
    <w:rsid w:val="00DF308B"/>
    <w:rsid w:val="00DF32CC"/>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760"/>
    <w:rsid w:val="00E00B12"/>
    <w:rsid w:val="00E01178"/>
    <w:rsid w:val="00E012F5"/>
    <w:rsid w:val="00E01A71"/>
    <w:rsid w:val="00E022E6"/>
    <w:rsid w:val="00E0232A"/>
    <w:rsid w:val="00E02480"/>
    <w:rsid w:val="00E029A9"/>
    <w:rsid w:val="00E02B5E"/>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ACE"/>
    <w:rsid w:val="00E05BFA"/>
    <w:rsid w:val="00E05CEE"/>
    <w:rsid w:val="00E06120"/>
    <w:rsid w:val="00E0641F"/>
    <w:rsid w:val="00E06441"/>
    <w:rsid w:val="00E066D3"/>
    <w:rsid w:val="00E066D7"/>
    <w:rsid w:val="00E071D1"/>
    <w:rsid w:val="00E07224"/>
    <w:rsid w:val="00E072B9"/>
    <w:rsid w:val="00E07542"/>
    <w:rsid w:val="00E07923"/>
    <w:rsid w:val="00E07B51"/>
    <w:rsid w:val="00E07C18"/>
    <w:rsid w:val="00E07F4C"/>
    <w:rsid w:val="00E07F56"/>
    <w:rsid w:val="00E1045B"/>
    <w:rsid w:val="00E10A6F"/>
    <w:rsid w:val="00E10AE5"/>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3DA"/>
    <w:rsid w:val="00E1771A"/>
    <w:rsid w:val="00E17BDE"/>
    <w:rsid w:val="00E17E90"/>
    <w:rsid w:val="00E204E7"/>
    <w:rsid w:val="00E206BA"/>
    <w:rsid w:val="00E206BE"/>
    <w:rsid w:val="00E20A67"/>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3A0"/>
    <w:rsid w:val="00E264E3"/>
    <w:rsid w:val="00E265E1"/>
    <w:rsid w:val="00E26A9D"/>
    <w:rsid w:val="00E26BCA"/>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3D"/>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76D"/>
    <w:rsid w:val="00E618F6"/>
    <w:rsid w:val="00E6191D"/>
    <w:rsid w:val="00E61FD7"/>
    <w:rsid w:val="00E620A7"/>
    <w:rsid w:val="00E620D1"/>
    <w:rsid w:val="00E6245A"/>
    <w:rsid w:val="00E626B1"/>
    <w:rsid w:val="00E6277B"/>
    <w:rsid w:val="00E627E5"/>
    <w:rsid w:val="00E6295C"/>
    <w:rsid w:val="00E62C42"/>
    <w:rsid w:val="00E62E2F"/>
    <w:rsid w:val="00E636D0"/>
    <w:rsid w:val="00E63972"/>
    <w:rsid w:val="00E63D83"/>
    <w:rsid w:val="00E63E79"/>
    <w:rsid w:val="00E64147"/>
    <w:rsid w:val="00E64A69"/>
    <w:rsid w:val="00E64AC7"/>
    <w:rsid w:val="00E64EDD"/>
    <w:rsid w:val="00E64F41"/>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DF0"/>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6F70"/>
    <w:rsid w:val="00E771DA"/>
    <w:rsid w:val="00E77617"/>
    <w:rsid w:val="00E77761"/>
    <w:rsid w:val="00E7786B"/>
    <w:rsid w:val="00E77917"/>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1BB"/>
    <w:rsid w:val="00E94252"/>
    <w:rsid w:val="00E94379"/>
    <w:rsid w:val="00E94642"/>
    <w:rsid w:val="00E94957"/>
    <w:rsid w:val="00E949FB"/>
    <w:rsid w:val="00E94CE9"/>
    <w:rsid w:val="00E951E1"/>
    <w:rsid w:val="00E95CA5"/>
    <w:rsid w:val="00E9624B"/>
    <w:rsid w:val="00E96613"/>
    <w:rsid w:val="00E966BF"/>
    <w:rsid w:val="00E96A00"/>
    <w:rsid w:val="00E971FA"/>
    <w:rsid w:val="00E972DD"/>
    <w:rsid w:val="00E9735F"/>
    <w:rsid w:val="00E974E0"/>
    <w:rsid w:val="00E97B09"/>
    <w:rsid w:val="00E97E15"/>
    <w:rsid w:val="00E97E57"/>
    <w:rsid w:val="00E97E73"/>
    <w:rsid w:val="00E97F6F"/>
    <w:rsid w:val="00E97FB4"/>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88C"/>
    <w:rsid w:val="00EA3D60"/>
    <w:rsid w:val="00EA4227"/>
    <w:rsid w:val="00EA45BF"/>
    <w:rsid w:val="00EA4EC4"/>
    <w:rsid w:val="00EA4F63"/>
    <w:rsid w:val="00EA59DB"/>
    <w:rsid w:val="00EA5D51"/>
    <w:rsid w:val="00EA64B9"/>
    <w:rsid w:val="00EA652A"/>
    <w:rsid w:val="00EA6A01"/>
    <w:rsid w:val="00EA6A57"/>
    <w:rsid w:val="00EA6B98"/>
    <w:rsid w:val="00EA73E8"/>
    <w:rsid w:val="00EA7635"/>
    <w:rsid w:val="00EA771E"/>
    <w:rsid w:val="00EA7A0B"/>
    <w:rsid w:val="00EA7CA5"/>
    <w:rsid w:val="00EA7E44"/>
    <w:rsid w:val="00EA7F3B"/>
    <w:rsid w:val="00EB034D"/>
    <w:rsid w:val="00EB0A71"/>
    <w:rsid w:val="00EB0D55"/>
    <w:rsid w:val="00EB1236"/>
    <w:rsid w:val="00EB1700"/>
    <w:rsid w:val="00EB17C0"/>
    <w:rsid w:val="00EB18A0"/>
    <w:rsid w:val="00EB19B9"/>
    <w:rsid w:val="00EB1AD9"/>
    <w:rsid w:val="00EB1C84"/>
    <w:rsid w:val="00EB1CB0"/>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AA"/>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7B4"/>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01"/>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45"/>
    <w:rsid w:val="00EF098C"/>
    <w:rsid w:val="00EF0B91"/>
    <w:rsid w:val="00EF0BC0"/>
    <w:rsid w:val="00EF0E8D"/>
    <w:rsid w:val="00EF0EE9"/>
    <w:rsid w:val="00EF124C"/>
    <w:rsid w:val="00EF17A3"/>
    <w:rsid w:val="00EF1995"/>
    <w:rsid w:val="00EF1B05"/>
    <w:rsid w:val="00EF2358"/>
    <w:rsid w:val="00EF23AB"/>
    <w:rsid w:val="00EF28DF"/>
    <w:rsid w:val="00EF2983"/>
    <w:rsid w:val="00EF29D9"/>
    <w:rsid w:val="00EF2EAB"/>
    <w:rsid w:val="00EF339A"/>
    <w:rsid w:val="00EF344E"/>
    <w:rsid w:val="00EF3B9E"/>
    <w:rsid w:val="00EF3C0D"/>
    <w:rsid w:val="00EF41D7"/>
    <w:rsid w:val="00EF4672"/>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164"/>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3275"/>
    <w:rsid w:val="00F13340"/>
    <w:rsid w:val="00F13508"/>
    <w:rsid w:val="00F13719"/>
    <w:rsid w:val="00F1389F"/>
    <w:rsid w:val="00F1393E"/>
    <w:rsid w:val="00F13B46"/>
    <w:rsid w:val="00F13C76"/>
    <w:rsid w:val="00F13E83"/>
    <w:rsid w:val="00F13F54"/>
    <w:rsid w:val="00F142BB"/>
    <w:rsid w:val="00F143EF"/>
    <w:rsid w:val="00F14596"/>
    <w:rsid w:val="00F1482A"/>
    <w:rsid w:val="00F148DC"/>
    <w:rsid w:val="00F14920"/>
    <w:rsid w:val="00F14965"/>
    <w:rsid w:val="00F14AF9"/>
    <w:rsid w:val="00F15041"/>
    <w:rsid w:val="00F153A7"/>
    <w:rsid w:val="00F155BC"/>
    <w:rsid w:val="00F156B9"/>
    <w:rsid w:val="00F15A25"/>
    <w:rsid w:val="00F15A9C"/>
    <w:rsid w:val="00F15C7C"/>
    <w:rsid w:val="00F15EA4"/>
    <w:rsid w:val="00F16229"/>
    <w:rsid w:val="00F1652B"/>
    <w:rsid w:val="00F166EE"/>
    <w:rsid w:val="00F16CF5"/>
    <w:rsid w:val="00F16EBE"/>
    <w:rsid w:val="00F16ED0"/>
    <w:rsid w:val="00F16FD7"/>
    <w:rsid w:val="00F17153"/>
    <w:rsid w:val="00F17231"/>
    <w:rsid w:val="00F174A3"/>
    <w:rsid w:val="00F174E0"/>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0CD"/>
    <w:rsid w:val="00F259A5"/>
    <w:rsid w:val="00F259BD"/>
    <w:rsid w:val="00F25D36"/>
    <w:rsid w:val="00F25DAA"/>
    <w:rsid w:val="00F25E91"/>
    <w:rsid w:val="00F26284"/>
    <w:rsid w:val="00F262CC"/>
    <w:rsid w:val="00F268B3"/>
    <w:rsid w:val="00F26BCB"/>
    <w:rsid w:val="00F26C62"/>
    <w:rsid w:val="00F26E20"/>
    <w:rsid w:val="00F26E5F"/>
    <w:rsid w:val="00F27874"/>
    <w:rsid w:val="00F27B71"/>
    <w:rsid w:val="00F27BA7"/>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A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7B2"/>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BD"/>
    <w:rsid w:val="00F74AD8"/>
    <w:rsid w:val="00F74D14"/>
    <w:rsid w:val="00F75283"/>
    <w:rsid w:val="00F75467"/>
    <w:rsid w:val="00F75594"/>
    <w:rsid w:val="00F755B4"/>
    <w:rsid w:val="00F757B0"/>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F2A"/>
    <w:rsid w:val="00F81098"/>
    <w:rsid w:val="00F815DB"/>
    <w:rsid w:val="00F81B52"/>
    <w:rsid w:val="00F821A3"/>
    <w:rsid w:val="00F8253D"/>
    <w:rsid w:val="00F8277D"/>
    <w:rsid w:val="00F8282F"/>
    <w:rsid w:val="00F82AFE"/>
    <w:rsid w:val="00F82FCB"/>
    <w:rsid w:val="00F834E3"/>
    <w:rsid w:val="00F834E8"/>
    <w:rsid w:val="00F83A16"/>
    <w:rsid w:val="00F83F1F"/>
    <w:rsid w:val="00F84000"/>
    <w:rsid w:val="00F8453F"/>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40"/>
    <w:rsid w:val="00F90CBC"/>
    <w:rsid w:val="00F9116D"/>
    <w:rsid w:val="00F91791"/>
    <w:rsid w:val="00F91960"/>
    <w:rsid w:val="00F91D52"/>
    <w:rsid w:val="00F921E5"/>
    <w:rsid w:val="00F922C2"/>
    <w:rsid w:val="00F9253F"/>
    <w:rsid w:val="00F926AE"/>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819"/>
    <w:rsid w:val="00FA0B4C"/>
    <w:rsid w:val="00FA0E55"/>
    <w:rsid w:val="00FA0F6A"/>
    <w:rsid w:val="00FA1391"/>
    <w:rsid w:val="00FA16C7"/>
    <w:rsid w:val="00FA26DE"/>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111"/>
    <w:rsid w:val="00FB1120"/>
    <w:rsid w:val="00FB17BD"/>
    <w:rsid w:val="00FB18BE"/>
    <w:rsid w:val="00FB195B"/>
    <w:rsid w:val="00FB1F13"/>
    <w:rsid w:val="00FB206F"/>
    <w:rsid w:val="00FB24C1"/>
    <w:rsid w:val="00FB2DB4"/>
    <w:rsid w:val="00FB30B8"/>
    <w:rsid w:val="00FB3100"/>
    <w:rsid w:val="00FB3A8E"/>
    <w:rsid w:val="00FB3F7C"/>
    <w:rsid w:val="00FB41AF"/>
    <w:rsid w:val="00FB41B4"/>
    <w:rsid w:val="00FB42C2"/>
    <w:rsid w:val="00FB42FA"/>
    <w:rsid w:val="00FB431E"/>
    <w:rsid w:val="00FB452F"/>
    <w:rsid w:val="00FB46D6"/>
    <w:rsid w:val="00FB473B"/>
    <w:rsid w:val="00FB4940"/>
    <w:rsid w:val="00FB4A86"/>
    <w:rsid w:val="00FB4C82"/>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42F"/>
    <w:rsid w:val="00FC67C1"/>
    <w:rsid w:val="00FC688E"/>
    <w:rsid w:val="00FC6AA5"/>
    <w:rsid w:val="00FC6B46"/>
    <w:rsid w:val="00FC6E8E"/>
    <w:rsid w:val="00FC7084"/>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5D6"/>
    <w:rsid w:val="00FD2A90"/>
    <w:rsid w:val="00FD33AC"/>
    <w:rsid w:val="00FD3434"/>
    <w:rsid w:val="00FD3565"/>
    <w:rsid w:val="00FD3623"/>
    <w:rsid w:val="00FD3643"/>
    <w:rsid w:val="00FD3A8F"/>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817"/>
    <w:rsid w:val="00FE0B10"/>
    <w:rsid w:val="00FE150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5F79C405"/>
  <w15:chartTrackingRefBased/>
  <w15:docId w15:val="{C4B495BA-0A44-41D2-A21D-F15FB95E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
    <w:basedOn w:val="a0"/>
    <w:next w:val="a0"/>
    <w:link w:val="af6"/>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semiHidden/>
    <w:rsid w:val="000E4594"/>
    <w:rPr>
      <w:sz w:val="16"/>
      <w:szCs w:val="16"/>
    </w:rPr>
  </w:style>
  <w:style w:type="paragraph" w:styleId="af9">
    <w:name w:val="annotation text"/>
    <w:basedOn w:val="a0"/>
    <w:link w:val="12"/>
    <w:uiPriority w:val="99"/>
    <w:semiHidden/>
    <w:rsid w:val="000E4594"/>
    <w:rPr>
      <w:szCs w:val="20"/>
    </w:rPr>
  </w:style>
  <w:style w:type="paragraph" w:styleId="afa">
    <w:name w:val="annotation subject"/>
    <w:basedOn w:val="af9"/>
    <w:next w:val="af9"/>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2">
    <w:name w:val="批注文字 字符1"/>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列出段落1,リスト段落,?? ??,?????,????,Lista1,中等深浅网格 1 - 着色 21,列表段落,¥¡¡¡¡ì¬º¥¹¥È¶ÎÂä,ÁÐ³ö¶ÎÂä,列表段落1,—ño’i—Ž,¥ê¥¹¥È¶ÎÂä,1st level - Bullet List Paragraph,Lettre d'introduction,Paragrafo elenco,Normal bullet 2,Bullet list,목록단락,numbered,リスト段落1"/>
    <w:basedOn w:val="a0"/>
    <w:link w:val="13"/>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
    <w:link w:val="af5"/>
    <w:uiPriority w:val="99"/>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pPr>
      <w:ind w:left="0" w:firstLine="0"/>
    </w:pPr>
    <w:rPr>
      <w:rFonts w:ascii="Arial" w:eastAsia="MS Gothic" w:hAnsi="Arial"/>
      <w:color w:val="000000"/>
      <w:szCs w:val="20"/>
      <w:lang w:val="x-none" w:eastAsia="x-none"/>
    </w:rPr>
  </w:style>
  <w:style w:type="character" w:customStyle="1" w:styleId="aff2">
    <w:name w:val="纯文本 字符"/>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4">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3">
    <w:name w:val="列出段落 字符1"/>
    <w:aliases w:val="- Bullets 字符,목록 단락 字符,列出段落1 字符1,リスト段落 字符1,?? ?? 字符,????? 字符,???? 字符,Lista1 字符,中等深浅网格 1 - 着色 21 字符,列表段落 字符,¥¡¡¡¡ì¬º¥¹¥È¶ÎÂä 字符,ÁÐ³ö¶ÎÂä 字符,列表段落1 字符,—ño’i—Ž 字符,¥ê¥¹¥È¶ÎÂä 字符,1st level - Bullet List Paragraph 字符,Lettre d'introduction 字符,목록단락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3">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4">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5">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ubtle Reference"/>
    <w:uiPriority w:val="31"/>
    <w:qFormat/>
    <w:rsid w:val="00866A6B"/>
    <w:rPr>
      <w:smallCaps/>
      <w:color w:val="5A5A5A"/>
    </w:rPr>
  </w:style>
  <w:style w:type="character" w:customStyle="1" w:styleId="aff7">
    <w:name w:val="批注文字 字符"/>
    <w:uiPriority w:val="99"/>
    <w:semiHidden/>
    <w:rsid w:val="00AE3168"/>
  </w:style>
  <w:style w:type="character" w:styleId="aff8">
    <w:name w:val="Placeholder Text"/>
    <w:basedOn w:val="a1"/>
    <w:uiPriority w:val="99"/>
    <w:semiHidden/>
    <w:rsid w:val="00613D67"/>
    <w:rPr>
      <w:color w:val="808080"/>
    </w:rPr>
  </w:style>
  <w:style w:type="paragraph" w:customStyle="1" w:styleId="b11">
    <w:name w:val="b1"/>
    <w:basedOn w:val="a0"/>
    <w:qFormat/>
    <w:rsid w:val="00A839DA"/>
    <w:pPr>
      <w:overflowPunct w:val="0"/>
      <w:autoSpaceDE w:val="0"/>
      <w:autoSpaceDN w:val="0"/>
      <w:adjustRightInd w:val="0"/>
      <w:spacing w:before="100" w:beforeAutospacing="1" w:after="100" w:afterAutospacing="1"/>
      <w:ind w:left="0" w:firstLine="0"/>
      <w:textAlignment w:val="baseline"/>
    </w:pPr>
    <w:rPr>
      <w:rFonts w:ascii="Times New Roman" w:eastAsia="Times New Roman" w:hAnsi="Times New Roman"/>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27623">
      <w:bodyDiv w:val="1"/>
      <w:marLeft w:val="0"/>
      <w:marRight w:val="0"/>
      <w:marTop w:val="0"/>
      <w:marBottom w:val="0"/>
      <w:divBdr>
        <w:top w:val="none" w:sz="0" w:space="0" w:color="auto"/>
        <w:left w:val="none" w:sz="0" w:space="0" w:color="auto"/>
        <w:bottom w:val="none" w:sz="0" w:space="0" w:color="auto"/>
        <w:right w:val="none" w:sz="0" w:space="0" w:color="auto"/>
      </w:divBdr>
      <w:divsChild>
        <w:div w:id="1662615196">
          <w:marLeft w:val="0"/>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0218366">
      <w:bodyDiv w:val="1"/>
      <w:marLeft w:val="0"/>
      <w:marRight w:val="0"/>
      <w:marTop w:val="0"/>
      <w:marBottom w:val="0"/>
      <w:divBdr>
        <w:top w:val="none" w:sz="0" w:space="0" w:color="auto"/>
        <w:left w:val="none" w:sz="0" w:space="0" w:color="auto"/>
        <w:bottom w:val="none" w:sz="0" w:space="0" w:color="auto"/>
        <w:right w:val="none" w:sz="0" w:space="0" w:color="auto"/>
      </w:divBdr>
      <w:divsChild>
        <w:div w:id="418520730">
          <w:marLeft w:val="547"/>
          <w:marRight w:val="0"/>
          <w:marTop w:val="0"/>
          <w:marBottom w:val="0"/>
          <w:divBdr>
            <w:top w:val="none" w:sz="0" w:space="0" w:color="auto"/>
            <w:left w:val="none" w:sz="0" w:space="0" w:color="auto"/>
            <w:bottom w:val="none" w:sz="0" w:space="0" w:color="auto"/>
            <w:right w:val="none" w:sz="0" w:space="0" w:color="auto"/>
          </w:divBdr>
        </w:div>
        <w:div w:id="1199589785">
          <w:marLeft w:val="547"/>
          <w:marRight w:val="0"/>
          <w:marTop w:val="0"/>
          <w:marBottom w:val="0"/>
          <w:divBdr>
            <w:top w:val="none" w:sz="0" w:space="0" w:color="auto"/>
            <w:left w:val="none" w:sz="0" w:space="0" w:color="auto"/>
            <w:bottom w:val="none" w:sz="0" w:space="0" w:color="auto"/>
            <w:right w:val="none" w:sz="0" w:space="0" w:color="auto"/>
          </w:divBdr>
        </w:div>
        <w:div w:id="1526019497">
          <w:marLeft w:val="1166"/>
          <w:marRight w:val="0"/>
          <w:marTop w:val="0"/>
          <w:marBottom w:val="0"/>
          <w:divBdr>
            <w:top w:val="none" w:sz="0" w:space="0" w:color="auto"/>
            <w:left w:val="none" w:sz="0" w:space="0" w:color="auto"/>
            <w:bottom w:val="none" w:sz="0" w:space="0" w:color="auto"/>
            <w:right w:val="none" w:sz="0" w:space="0" w:color="auto"/>
          </w:divBdr>
        </w:div>
        <w:div w:id="1719014397">
          <w:marLeft w:val="547"/>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6C66E-78F8-4EF6-99B2-D3F775B6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11</Pages>
  <Words>5322</Words>
  <Characters>27743</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5</cp:revision>
  <cp:lastPrinted>2013-05-13T04:37:00Z</cp:lastPrinted>
  <dcterms:created xsi:type="dcterms:W3CDTF">2022-01-11T13:56:00Z</dcterms:created>
  <dcterms:modified xsi:type="dcterms:W3CDTF">2022-01-11T14:10:00Z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ab7c4b9f9a194b07846512389eb13b14">
    <vt:lpwstr>CWMY6iUqeI/yu0bmA/nn6pU+cH2NgZ/3oFPIbw4Z+2n2luXiVrdqu2BUZ7spi9nR2TZj8HaDFaif4Qwo0bxDo4AyA==</vt:lpwstr>
  </property>
</Properties>
</file>